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theme/theme1.xml" ContentType="application/vnd.openxmlformats-officedocument.theme+xml"/>
  <Override PartName="/word/settings.xml" ContentType="application/vnd.openxmlformats-officedocument.wordprocessingml.settings+xml"/>
  <Override PartName="/customXml/itemProps1.xml" ContentType="application/vnd.openxmlformats-officedocument.customXmlProperties+xml"/>
  <Override PartName="/word/styles.xml" ContentType="application/vnd.openxmlformats-officedocument.wordprocessingml.styles+xml"/>
  <Override PartName="/word/webSettings.xml" ContentType="application/vnd.openxmlformats-officedocument.wordprocessingml.webSettings+xml"/>
  <Override PartName="/word/fontTable.xml" ContentType="application/vnd.openxmlformats-officedocument.wordprocessingml.fontTabl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0000001" w14:textId="77777777" w:rsidR="005B12FA" w:rsidRDefault="00000000">
      <w:pPr>
        <w:keepNext/>
        <w:pBdr>
          <w:top w:val="nil"/>
          <w:left w:val="nil"/>
          <w:bottom w:val="nil"/>
          <w:right w:val="nil"/>
          <w:between w:val="nil"/>
        </w:pBdr>
        <w:spacing w:before="300" w:after="600"/>
        <w:ind w:right="13"/>
        <w:rPr>
          <w:rFonts w:ascii="Volvo Novum SemiLight" w:eastAsia="Volvo Novum SemiLight" w:hAnsi="Volvo Novum SemiLight" w:cs="Volvo Novum SemiLight"/>
          <w:color w:val="000000"/>
        </w:rPr>
      </w:pPr>
      <w:bookmarkStart w:id="0" w:name="_heading=h.gjdgxs" w:colFirst="0" w:colLast="0"/>
      <w:bookmarkEnd w:id="0"/>
      <w:r>
        <w:rPr>
          <w:rFonts w:ascii="Volvo Novum SemiLight" w:eastAsia="Volvo Novum SemiLight" w:hAnsi="Volvo Novum SemiLight" w:cs="Volvo Novum SemiLight"/>
          <w:color w:val="000000"/>
        </w:rPr>
        <w:t xml:space="preserve">P R E S </w:t>
      </w:r>
      <w:proofErr w:type="spellStart"/>
      <w:proofErr w:type="gramStart"/>
      <w:r>
        <w:rPr>
          <w:rFonts w:ascii="Volvo Novum SemiLight" w:eastAsia="Volvo Novum SemiLight" w:hAnsi="Volvo Novum SemiLight" w:cs="Volvo Novum SemiLight"/>
          <w:color w:val="000000"/>
        </w:rPr>
        <w:t>S</w:t>
      </w:r>
      <w:proofErr w:type="spellEnd"/>
      <w:r>
        <w:rPr>
          <w:rFonts w:ascii="Volvo Novum SemiLight" w:eastAsia="Volvo Novum SemiLight" w:hAnsi="Volvo Novum SemiLight" w:cs="Volvo Novum SemiLight"/>
          <w:color w:val="000000"/>
        </w:rPr>
        <w:t xml:space="preserve">  I</w:t>
      </w:r>
      <w:proofErr w:type="gramEnd"/>
      <w:r>
        <w:rPr>
          <w:rFonts w:ascii="Volvo Novum SemiLight" w:eastAsia="Volvo Novum SemiLight" w:hAnsi="Volvo Novum SemiLight" w:cs="Volvo Novum SemiLight"/>
          <w:color w:val="000000"/>
        </w:rPr>
        <w:t xml:space="preserve"> N F O</w:t>
      </w:r>
    </w:p>
    <w:p w14:paraId="00000002" w14:textId="77777777" w:rsidR="005B12FA" w:rsidRDefault="00000000">
      <w:pPr>
        <w:pStyle w:val="Heading1"/>
        <w:rPr>
          <w:rFonts w:ascii="Volvo Novum Medium" w:eastAsia="Volvo Novum Medium" w:hAnsi="Volvo Novum Medium" w:cs="Volvo Novum Medium"/>
        </w:rPr>
      </w:pPr>
      <w:r>
        <w:rPr>
          <w:rFonts w:ascii="Volvo Novum Medium" w:eastAsia="Volvo Novum Medium" w:hAnsi="Volvo Novum Medium" w:cs="Volvo Novum Medium"/>
        </w:rPr>
        <w:t>VOLVO CE INTRODUCES ALL-NEW A50 ARTICULATED HAULER AS PART OF REDESIGNED LINEUP</w:t>
      </w:r>
    </w:p>
    <w:p w14:paraId="00000003" w14:textId="77777777" w:rsidR="005B12FA" w:rsidRDefault="005B12FA">
      <w:pPr>
        <w:rPr>
          <w:rFonts w:ascii="Arial" w:eastAsia="Arial" w:hAnsi="Arial" w:cs="Arial"/>
          <w:sz w:val="18"/>
          <w:szCs w:val="18"/>
        </w:rPr>
      </w:pPr>
    </w:p>
    <w:p w14:paraId="00000004" w14:textId="77777777" w:rsidR="005B12FA" w:rsidRDefault="00000000">
      <w:pPr>
        <w:pBdr>
          <w:top w:val="nil"/>
          <w:left w:val="nil"/>
          <w:bottom w:val="nil"/>
          <w:right w:val="nil"/>
          <w:between w:val="nil"/>
        </w:pBdr>
        <w:jc w:val="center"/>
        <w:rPr>
          <w:rFonts w:ascii="Arial" w:eastAsia="Arial" w:hAnsi="Arial" w:cs="Arial"/>
        </w:rPr>
      </w:pPr>
      <w:r>
        <w:rPr>
          <w:rFonts w:ascii="Arial" w:eastAsia="Arial" w:hAnsi="Arial" w:cs="Arial"/>
          <w:noProof/>
        </w:rPr>
        <w:drawing>
          <wp:inline distT="0" distB="0" distL="0" distR="0" wp14:anchorId="67C7C948" wp14:editId="7681C697">
            <wp:extent cx="5682611" cy="3637641"/>
            <wp:effectExtent l="0" t="0" r="0" b="0"/>
            <wp:docPr id="1885967917"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7"/>
                    <a:srcRect l="9822" t="5726" r="9822" b="2337"/>
                    <a:stretch>
                      <a:fillRect/>
                    </a:stretch>
                  </pic:blipFill>
                  <pic:spPr>
                    <a:xfrm>
                      <a:off x="0" y="0"/>
                      <a:ext cx="5682611" cy="3637641"/>
                    </a:xfrm>
                    <a:prstGeom prst="rect">
                      <a:avLst/>
                    </a:prstGeom>
                    <a:ln/>
                  </pic:spPr>
                </pic:pic>
              </a:graphicData>
            </a:graphic>
          </wp:inline>
        </w:drawing>
      </w:r>
    </w:p>
    <w:p w14:paraId="00000005" w14:textId="77777777" w:rsidR="005B12FA" w:rsidRDefault="005B12FA">
      <w:pPr>
        <w:pBdr>
          <w:top w:val="nil"/>
          <w:left w:val="nil"/>
          <w:bottom w:val="nil"/>
          <w:right w:val="nil"/>
          <w:between w:val="nil"/>
        </w:pBdr>
        <w:rPr>
          <w:rFonts w:ascii="Arial" w:eastAsia="Arial" w:hAnsi="Arial" w:cs="Arial"/>
        </w:rPr>
      </w:pPr>
    </w:p>
    <w:p w14:paraId="00000006" w14:textId="09E598BD" w:rsidR="005B12FA" w:rsidRDefault="00000000">
      <w:pPr>
        <w:pBdr>
          <w:top w:val="nil"/>
          <w:left w:val="nil"/>
          <w:bottom w:val="nil"/>
          <w:right w:val="nil"/>
          <w:between w:val="nil"/>
        </w:pBdr>
        <w:rPr>
          <w:rFonts w:ascii="Arial" w:eastAsia="Arial" w:hAnsi="Arial" w:cs="Arial"/>
        </w:rPr>
      </w:pPr>
      <w:r>
        <w:rPr>
          <w:rFonts w:ascii="Arial" w:eastAsia="Arial" w:hAnsi="Arial" w:cs="Arial"/>
        </w:rPr>
        <w:t xml:space="preserve">Volvo Construction Equipment has unveiled a new size class of </w:t>
      </w:r>
      <w:sdt>
        <w:sdtPr>
          <w:tag w:val="goog_rdk_0"/>
          <w:id w:val="1528915906"/>
        </w:sdtPr>
        <w:sdtContent/>
      </w:sdt>
      <w:r>
        <w:rPr>
          <w:rFonts w:ascii="Arial" w:eastAsia="Arial" w:hAnsi="Arial" w:cs="Arial"/>
        </w:rPr>
        <w:t xml:space="preserve">articulated dump truck as part of the company’s </w:t>
      </w:r>
      <w:hyperlink r:id="rId8" w:history="1">
        <w:r w:rsidRPr="00590B83">
          <w:rPr>
            <w:rStyle w:val="Hyperlink"/>
            <w:rFonts w:ascii="Arial" w:eastAsia="Arial" w:hAnsi="Arial" w:cs="Arial"/>
            <w:color w:val="406C94" w:themeColor="background2" w:themeShade="80"/>
            <w:u w:val="single"/>
          </w:rPr>
          <w:t>fully revamped articulated hauler lineup</w:t>
        </w:r>
      </w:hyperlink>
      <w:r w:rsidRPr="00A07D2F">
        <w:rPr>
          <w:rFonts w:ascii="Arial" w:eastAsia="Arial" w:hAnsi="Arial" w:cs="Arial"/>
          <w:color w:val="406C94" w:themeColor="background2" w:themeShade="80"/>
        </w:rPr>
        <w:t>.</w:t>
      </w:r>
      <w:r>
        <w:rPr>
          <w:rFonts w:ascii="Arial" w:eastAsia="Arial" w:hAnsi="Arial" w:cs="Arial"/>
        </w:rPr>
        <w:t xml:space="preserve"> With a 50-ton payload capacity and full-suspension technology, the A50 articulated hauler gives contractors a new option to tackle rough terrain in quarries, mines and large construction sites.</w:t>
      </w:r>
    </w:p>
    <w:p w14:paraId="00000007" w14:textId="77777777" w:rsidR="005B12FA" w:rsidRDefault="005B12FA">
      <w:pPr>
        <w:pBdr>
          <w:top w:val="nil"/>
          <w:left w:val="nil"/>
          <w:bottom w:val="nil"/>
          <w:right w:val="nil"/>
          <w:between w:val="nil"/>
        </w:pBdr>
        <w:rPr>
          <w:rFonts w:ascii="Arial" w:eastAsia="Arial" w:hAnsi="Arial" w:cs="Arial"/>
        </w:rPr>
      </w:pPr>
    </w:p>
    <w:p w14:paraId="00000008" w14:textId="61528F74" w:rsidR="005B12FA" w:rsidRDefault="00000000">
      <w:pPr>
        <w:rPr>
          <w:rFonts w:ascii="Arial" w:eastAsia="Arial" w:hAnsi="Arial" w:cs="Arial"/>
        </w:rPr>
      </w:pPr>
      <w:r>
        <w:rPr>
          <w:rFonts w:ascii="Arial" w:eastAsia="Arial" w:hAnsi="Arial" w:cs="Arial"/>
        </w:rPr>
        <w:t xml:space="preserve">The A50 delivers 10% more </w:t>
      </w:r>
      <w:r w:rsidR="00D656A0">
        <w:rPr>
          <w:rFonts w:ascii="Arial" w:eastAsia="Arial" w:hAnsi="Arial" w:cs="Arial"/>
        </w:rPr>
        <w:t>productivity,</w:t>
      </w:r>
      <w:r>
        <w:rPr>
          <w:rFonts w:ascii="Arial" w:eastAsia="Arial" w:hAnsi="Arial" w:cs="Arial"/>
        </w:rPr>
        <w:t xml:space="preserve"> and 8% greater fuel efficiency compared to the previous generation’s </w:t>
      </w:r>
      <w:sdt>
        <w:sdtPr>
          <w:tag w:val="goog_rdk_2"/>
          <w:id w:val="-1448158325"/>
        </w:sdtPr>
        <w:sdtContent/>
      </w:sdt>
      <w:r>
        <w:rPr>
          <w:rFonts w:ascii="Arial" w:eastAsia="Arial" w:hAnsi="Arial" w:cs="Arial"/>
        </w:rPr>
        <w:t>A45</w:t>
      </w:r>
      <w:r w:rsidR="004E2465">
        <w:rPr>
          <w:rFonts w:ascii="Arial" w:eastAsia="Arial" w:hAnsi="Arial" w:cs="Arial"/>
        </w:rPr>
        <w:t>G</w:t>
      </w:r>
      <w:r>
        <w:rPr>
          <w:rFonts w:ascii="Arial" w:eastAsia="Arial" w:hAnsi="Arial" w:cs="Arial"/>
        </w:rPr>
        <w:t xml:space="preserve"> FS. It also features improved full-suspension technology for faster travel speed and a smoother ride.</w:t>
      </w:r>
    </w:p>
    <w:p w14:paraId="00000009" w14:textId="77777777" w:rsidR="005B12FA" w:rsidRDefault="005B12FA">
      <w:pPr>
        <w:rPr>
          <w:rFonts w:ascii="Arial" w:eastAsia="Arial" w:hAnsi="Arial" w:cs="Arial"/>
        </w:rPr>
      </w:pPr>
    </w:p>
    <w:p w14:paraId="0000000A" w14:textId="77777777" w:rsidR="005B12FA" w:rsidRDefault="00000000">
      <w:pPr>
        <w:rPr>
          <w:rFonts w:ascii="Arial" w:eastAsia="Arial" w:hAnsi="Arial" w:cs="Arial"/>
        </w:rPr>
      </w:pPr>
      <w:r>
        <w:rPr>
          <w:rFonts w:ascii="Arial" w:eastAsia="Arial" w:hAnsi="Arial" w:cs="Arial"/>
        </w:rPr>
        <w:t>It also boasts faster cycle times and superior efficiency over its competitors and fills a need in the market with its 50-ton capacity, innovative technology, unmatched power and modern design.</w:t>
      </w:r>
    </w:p>
    <w:p w14:paraId="0000000B" w14:textId="77777777" w:rsidR="005B12FA" w:rsidRDefault="005B12FA">
      <w:pPr>
        <w:rPr>
          <w:rFonts w:ascii="Arial" w:eastAsia="Arial" w:hAnsi="Arial" w:cs="Arial"/>
        </w:rPr>
      </w:pPr>
    </w:p>
    <w:p w14:paraId="0000000C" w14:textId="77777777" w:rsidR="005B12FA" w:rsidRDefault="00000000">
      <w:pPr>
        <w:pBdr>
          <w:top w:val="nil"/>
          <w:left w:val="nil"/>
          <w:bottom w:val="nil"/>
          <w:right w:val="nil"/>
          <w:between w:val="nil"/>
        </w:pBdr>
        <w:rPr>
          <w:rFonts w:ascii="Arial" w:eastAsia="Arial" w:hAnsi="Arial" w:cs="Arial"/>
          <w:color w:val="000000"/>
        </w:rPr>
      </w:pPr>
      <w:r>
        <w:rPr>
          <w:rFonts w:ascii="Arial" w:eastAsia="Arial" w:hAnsi="Arial" w:cs="Arial"/>
          <w:color w:val="000000"/>
        </w:rPr>
        <w:t xml:space="preserve">The </w:t>
      </w:r>
      <w:sdt>
        <w:sdtPr>
          <w:tag w:val="goog_rdk_3"/>
          <w:id w:val="1477639913"/>
        </w:sdtPr>
        <w:sdtContent/>
      </w:sdt>
      <w:r>
        <w:rPr>
          <w:rFonts w:ascii="Arial" w:eastAsia="Arial" w:hAnsi="Arial" w:cs="Arial"/>
          <w:color w:val="000000"/>
        </w:rPr>
        <w:t xml:space="preserve">Volvo A50 articulated hauler will make its North American tradeshow debut at </w:t>
      </w:r>
      <w:hyperlink r:id="rId9">
        <w:r w:rsidR="005B12FA">
          <w:rPr>
            <w:rFonts w:ascii="Arial" w:eastAsia="Arial" w:hAnsi="Arial" w:cs="Arial"/>
            <w:color w:val="45818E"/>
            <w:u w:val="single"/>
          </w:rPr>
          <w:t>World of Asphalt</w:t>
        </w:r>
      </w:hyperlink>
      <w:r>
        <w:rPr>
          <w:rFonts w:ascii="Arial" w:eastAsia="Arial" w:hAnsi="Arial" w:cs="Arial"/>
          <w:color w:val="000000"/>
        </w:rPr>
        <w:t xml:space="preserve"> in St. Louis, March 25-27.</w:t>
      </w:r>
    </w:p>
    <w:p w14:paraId="0000000D" w14:textId="77777777" w:rsidR="005B12FA" w:rsidRDefault="005B12FA">
      <w:pPr>
        <w:rPr>
          <w:rFonts w:ascii="Arial" w:eastAsia="Arial" w:hAnsi="Arial" w:cs="Arial"/>
        </w:rPr>
      </w:pPr>
    </w:p>
    <w:p w14:paraId="0000000E" w14:textId="77777777" w:rsidR="005B12FA" w:rsidRDefault="00000000">
      <w:pPr>
        <w:pBdr>
          <w:top w:val="nil"/>
          <w:left w:val="nil"/>
          <w:bottom w:val="nil"/>
          <w:right w:val="nil"/>
          <w:between w:val="nil"/>
        </w:pBdr>
        <w:rPr>
          <w:rFonts w:ascii="Arial" w:eastAsia="Arial" w:hAnsi="Arial" w:cs="Arial"/>
          <w:color w:val="000000"/>
        </w:rPr>
      </w:pPr>
      <w:r>
        <w:rPr>
          <w:rFonts w:ascii="Arial" w:eastAsia="Arial" w:hAnsi="Arial" w:cs="Arial"/>
          <w:color w:val="000000"/>
        </w:rPr>
        <w:t>“Volvo inv</w:t>
      </w:r>
      <w:r>
        <w:rPr>
          <w:rFonts w:ascii="Arial" w:eastAsia="Arial" w:hAnsi="Arial" w:cs="Arial"/>
        </w:rPr>
        <w:t>ented the articulated hauler, and w</w:t>
      </w:r>
      <w:r>
        <w:rPr>
          <w:rFonts w:ascii="Arial" w:eastAsia="Arial" w:hAnsi="Arial" w:cs="Arial"/>
          <w:color w:val="000000"/>
        </w:rPr>
        <w:t xml:space="preserve">e are proud to keep pushing the category forward with this new addition,” said Tyler Smith, Product Manager — Articulated Haulers. “Customers were asking </w:t>
      </w:r>
      <w:r>
        <w:rPr>
          <w:rFonts w:ascii="Arial" w:eastAsia="Arial" w:hAnsi="Arial" w:cs="Arial"/>
          <w:color w:val="000000"/>
        </w:rPr>
        <w:lastRenderedPageBreak/>
        <w:t>for a truck with this payload capacity</w:t>
      </w:r>
      <w:r>
        <w:rPr>
          <w:rFonts w:ascii="Arial" w:eastAsia="Arial" w:hAnsi="Arial" w:cs="Arial"/>
        </w:rPr>
        <w:t>, and t</w:t>
      </w:r>
      <w:r>
        <w:rPr>
          <w:rFonts w:ascii="Arial" w:eastAsia="Arial" w:hAnsi="Arial" w:cs="Arial"/>
          <w:color w:val="000000"/>
        </w:rPr>
        <w:t xml:space="preserve">he A50 </w:t>
      </w:r>
      <w:r>
        <w:rPr>
          <w:rFonts w:ascii="Arial" w:eastAsia="Arial" w:hAnsi="Arial" w:cs="Arial"/>
        </w:rPr>
        <w:t>is a</w:t>
      </w:r>
      <w:r>
        <w:rPr>
          <w:rFonts w:ascii="Arial" w:eastAsia="Arial" w:hAnsi="Arial" w:cs="Arial"/>
          <w:color w:val="000000"/>
        </w:rPr>
        <w:t xml:space="preserve"> great </w:t>
      </w:r>
      <w:r>
        <w:rPr>
          <w:rFonts w:ascii="Arial" w:eastAsia="Arial" w:hAnsi="Arial" w:cs="Arial"/>
        </w:rPr>
        <w:t>way</w:t>
      </w:r>
      <w:r>
        <w:rPr>
          <w:rFonts w:ascii="Arial" w:eastAsia="Arial" w:hAnsi="Arial" w:cs="Arial"/>
          <w:color w:val="000000"/>
        </w:rPr>
        <w:t xml:space="preserve"> to achieve more for less with the same incredible strength and durability that make our </w:t>
      </w:r>
      <w:r>
        <w:rPr>
          <w:rFonts w:ascii="Arial" w:eastAsia="Arial" w:hAnsi="Arial" w:cs="Arial"/>
        </w:rPr>
        <w:t>articulated haulers</w:t>
      </w:r>
      <w:r>
        <w:rPr>
          <w:rFonts w:ascii="Arial" w:eastAsia="Arial" w:hAnsi="Arial" w:cs="Arial"/>
          <w:color w:val="000000"/>
        </w:rPr>
        <w:t xml:space="preserve"> </w:t>
      </w:r>
      <w:r>
        <w:rPr>
          <w:rFonts w:ascii="Arial" w:eastAsia="Arial" w:hAnsi="Arial" w:cs="Arial"/>
        </w:rPr>
        <w:t>the</w:t>
      </w:r>
      <w:r>
        <w:rPr>
          <w:rFonts w:ascii="Arial" w:eastAsia="Arial" w:hAnsi="Arial" w:cs="Arial"/>
          <w:color w:val="000000"/>
        </w:rPr>
        <w:t xml:space="preserve"> market favorite.”</w:t>
      </w:r>
    </w:p>
    <w:p w14:paraId="0000000F" w14:textId="77777777" w:rsidR="005B12FA" w:rsidRDefault="005B12FA">
      <w:pPr>
        <w:pBdr>
          <w:top w:val="nil"/>
          <w:left w:val="nil"/>
          <w:bottom w:val="nil"/>
          <w:right w:val="nil"/>
          <w:between w:val="nil"/>
        </w:pBdr>
        <w:rPr>
          <w:rFonts w:ascii="Arial" w:eastAsia="Arial" w:hAnsi="Arial" w:cs="Arial"/>
        </w:rPr>
      </w:pPr>
    </w:p>
    <w:p w14:paraId="00000010" w14:textId="77777777" w:rsidR="005B12FA" w:rsidRDefault="00000000">
      <w:pPr>
        <w:pBdr>
          <w:top w:val="nil"/>
          <w:left w:val="nil"/>
          <w:bottom w:val="nil"/>
          <w:right w:val="nil"/>
          <w:between w:val="nil"/>
        </w:pBdr>
        <w:rPr>
          <w:rFonts w:ascii="Arial" w:eastAsia="Arial" w:hAnsi="Arial" w:cs="Arial"/>
          <w:color w:val="000000"/>
        </w:rPr>
      </w:pPr>
      <w:r>
        <w:rPr>
          <w:rFonts w:ascii="Arial" w:eastAsia="Arial" w:hAnsi="Arial" w:cs="Arial"/>
          <w:b/>
          <w:color w:val="000000"/>
        </w:rPr>
        <w:t>Innovation Leads to Improvement</w:t>
      </w:r>
    </w:p>
    <w:p w14:paraId="00000011" w14:textId="77777777" w:rsidR="005B12FA" w:rsidRDefault="00000000">
      <w:pPr>
        <w:pBdr>
          <w:top w:val="nil"/>
          <w:left w:val="nil"/>
          <w:bottom w:val="nil"/>
          <w:right w:val="nil"/>
          <w:between w:val="nil"/>
        </w:pBdr>
        <w:rPr>
          <w:rFonts w:ascii="Arial" w:eastAsia="Arial" w:hAnsi="Arial" w:cs="Arial"/>
          <w:color w:val="000000"/>
        </w:rPr>
      </w:pPr>
      <w:r>
        <w:rPr>
          <w:rFonts w:ascii="Arial" w:eastAsia="Arial" w:hAnsi="Arial" w:cs="Arial"/>
          <w:color w:val="000000"/>
        </w:rPr>
        <w:t xml:space="preserve">Since Volvo CE pioneered the </w:t>
      </w:r>
      <w:hyperlink r:id="rId10">
        <w:r w:rsidR="005B12FA">
          <w:rPr>
            <w:rFonts w:ascii="Arial" w:eastAsia="Arial" w:hAnsi="Arial" w:cs="Arial"/>
            <w:color w:val="1155CC"/>
            <w:u w:val="single"/>
          </w:rPr>
          <w:t>full hydraulic suspension concept</w:t>
        </w:r>
      </w:hyperlink>
      <w:r>
        <w:rPr>
          <w:rFonts w:ascii="Arial" w:eastAsia="Arial" w:hAnsi="Arial" w:cs="Arial"/>
          <w:color w:val="000000"/>
        </w:rPr>
        <w:t xml:space="preserve"> in 2007, countless fleets have experienced higher productivity and efficiency.</w:t>
      </w:r>
    </w:p>
    <w:p w14:paraId="00000012" w14:textId="77777777" w:rsidR="005B12FA" w:rsidRDefault="005B12FA">
      <w:pPr>
        <w:rPr>
          <w:rFonts w:ascii="Arial" w:eastAsia="Arial" w:hAnsi="Arial" w:cs="Arial"/>
        </w:rPr>
      </w:pPr>
    </w:p>
    <w:p w14:paraId="00000013" w14:textId="77777777" w:rsidR="005B12FA" w:rsidRDefault="00000000">
      <w:pPr>
        <w:pBdr>
          <w:top w:val="nil"/>
          <w:left w:val="nil"/>
          <w:bottom w:val="nil"/>
          <w:right w:val="nil"/>
          <w:between w:val="nil"/>
        </w:pBdr>
        <w:rPr>
          <w:rFonts w:ascii="Arial" w:eastAsia="Arial" w:hAnsi="Arial" w:cs="Arial"/>
          <w:color w:val="000000"/>
        </w:rPr>
      </w:pPr>
      <w:r>
        <w:rPr>
          <w:rFonts w:ascii="Arial" w:eastAsia="Arial" w:hAnsi="Arial" w:cs="Arial"/>
          <w:color w:val="000000"/>
        </w:rPr>
        <w:t>Now, the A50 takes the concept to new heights as the only full</w:t>
      </w:r>
      <w:r>
        <w:rPr>
          <w:rFonts w:ascii="Arial" w:eastAsia="Arial" w:hAnsi="Arial" w:cs="Arial"/>
        </w:rPr>
        <w:t>-</w:t>
      </w:r>
      <w:r>
        <w:rPr>
          <w:rFonts w:ascii="Arial" w:eastAsia="Arial" w:hAnsi="Arial" w:cs="Arial"/>
          <w:color w:val="000000"/>
        </w:rPr>
        <w:t>suspension machine in its size class. As a result, it offers dramatically shorter cycle times, an increase in production per operator hour and lower costs compared to its standard suspension counterparts.</w:t>
      </w:r>
    </w:p>
    <w:p w14:paraId="00000014" w14:textId="77777777" w:rsidR="005B12FA" w:rsidRDefault="005B12FA">
      <w:pPr>
        <w:rPr>
          <w:rFonts w:ascii="Arial" w:eastAsia="Arial" w:hAnsi="Arial" w:cs="Arial"/>
        </w:rPr>
      </w:pPr>
    </w:p>
    <w:p w14:paraId="00000015" w14:textId="77777777" w:rsidR="005B12FA" w:rsidRDefault="00000000">
      <w:pPr>
        <w:pBdr>
          <w:top w:val="nil"/>
          <w:left w:val="nil"/>
          <w:bottom w:val="nil"/>
          <w:right w:val="nil"/>
          <w:between w:val="nil"/>
        </w:pBdr>
        <w:rPr>
          <w:rFonts w:ascii="Arial" w:eastAsia="Arial" w:hAnsi="Arial" w:cs="Arial"/>
          <w:color w:val="000000"/>
        </w:rPr>
      </w:pPr>
      <w:r>
        <w:rPr>
          <w:rFonts w:ascii="Arial" w:eastAsia="Arial" w:hAnsi="Arial" w:cs="Arial"/>
          <w:color w:val="000000"/>
        </w:rPr>
        <w:t>A new electronic system and a new Volvo-developed transmission boost fuel efficiency, and the machine’s design allows for adaptation to future drivetrains as needed.</w:t>
      </w:r>
    </w:p>
    <w:p w14:paraId="00000016" w14:textId="77777777" w:rsidR="005B12FA" w:rsidRDefault="005B12FA">
      <w:pPr>
        <w:rPr>
          <w:rFonts w:ascii="Arial" w:eastAsia="Arial" w:hAnsi="Arial" w:cs="Arial"/>
        </w:rPr>
      </w:pPr>
    </w:p>
    <w:p w14:paraId="00000017" w14:textId="77777777" w:rsidR="005B12FA" w:rsidRDefault="00000000">
      <w:pPr>
        <w:pBdr>
          <w:top w:val="nil"/>
          <w:left w:val="nil"/>
          <w:bottom w:val="nil"/>
          <w:right w:val="nil"/>
          <w:between w:val="nil"/>
        </w:pBdr>
        <w:rPr>
          <w:rFonts w:ascii="Arial" w:eastAsia="Arial" w:hAnsi="Arial" w:cs="Arial"/>
          <w:color w:val="000000"/>
        </w:rPr>
      </w:pPr>
      <w:r>
        <w:rPr>
          <w:rFonts w:ascii="Arial" w:eastAsia="Arial" w:hAnsi="Arial" w:cs="Arial"/>
          <w:color w:val="000000"/>
        </w:rPr>
        <w:t xml:space="preserve">As for software, the Volvo Co-Pilot display shows operators the important info they need and offers a range of smart solutions like </w:t>
      </w:r>
      <w:hyperlink r:id="rId11">
        <w:r w:rsidR="005B12FA">
          <w:rPr>
            <w:rFonts w:ascii="Arial" w:eastAsia="Arial" w:hAnsi="Arial" w:cs="Arial"/>
            <w:color w:val="45818E"/>
            <w:u w:val="single"/>
          </w:rPr>
          <w:t>Haul Assist with on-board weighing</w:t>
        </w:r>
      </w:hyperlink>
      <w:r>
        <w:rPr>
          <w:rFonts w:ascii="Arial" w:eastAsia="Arial" w:hAnsi="Arial" w:cs="Arial"/>
          <w:color w:val="000000"/>
        </w:rPr>
        <w:t>. These digital tools can boost uptime, further reduce fuel consumption, improve site logistics and maximize productivity across the most challenging of tasks.</w:t>
      </w:r>
    </w:p>
    <w:p w14:paraId="00000018" w14:textId="77777777" w:rsidR="005B12FA" w:rsidRDefault="005B12FA">
      <w:pPr>
        <w:rPr>
          <w:rFonts w:ascii="Arial" w:eastAsia="Arial" w:hAnsi="Arial" w:cs="Arial"/>
        </w:rPr>
      </w:pPr>
    </w:p>
    <w:p w14:paraId="00000019" w14:textId="77777777" w:rsidR="005B12FA" w:rsidRDefault="00000000">
      <w:pPr>
        <w:jc w:val="center"/>
        <w:rPr>
          <w:rFonts w:ascii="Arial" w:eastAsia="Arial" w:hAnsi="Arial" w:cs="Arial"/>
        </w:rPr>
      </w:pPr>
      <w:r>
        <w:rPr>
          <w:rFonts w:ascii="Arial" w:eastAsia="Arial" w:hAnsi="Arial" w:cs="Arial"/>
          <w:noProof/>
        </w:rPr>
        <w:drawing>
          <wp:inline distT="0" distB="0" distL="0" distR="0" wp14:anchorId="6BAC7D39" wp14:editId="534CE2FA">
            <wp:extent cx="5772367" cy="3183265"/>
            <wp:effectExtent l="0" t="0" r="0" b="0"/>
            <wp:docPr id="1885967918" name="image4.png" descr="A yellow truck in a rocky area&#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4.png" descr="A yellow truck in a rocky area&#10;&#10;Description automatically generated"/>
                    <pic:cNvPicPr preferRelativeResize="0"/>
                  </pic:nvPicPr>
                  <pic:blipFill>
                    <a:blip r:embed="rId12"/>
                    <a:srcRect b="9551"/>
                    <a:stretch>
                      <a:fillRect/>
                    </a:stretch>
                  </pic:blipFill>
                  <pic:spPr>
                    <a:xfrm>
                      <a:off x="0" y="0"/>
                      <a:ext cx="5772367" cy="3183265"/>
                    </a:xfrm>
                    <a:prstGeom prst="rect">
                      <a:avLst/>
                    </a:prstGeom>
                    <a:ln/>
                  </pic:spPr>
                </pic:pic>
              </a:graphicData>
            </a:graphic>
          </wp:inline>
        </w:drawing>
      </w:r>
    </w:p>
    <w:p w14:paraId="0000001A" w14:textId="77777777" w:rsidR="005B12FA" w:rsidRDefault="005B12FA">
      <w:pPr>
        <w:pBdr>
          <w:top w:val="nil"/>
          <w:left w:val="nil"/>
          <w:bottom w:val="nil"/>
          <w:right w:val="nil"/>
          <w:between w:val="nil"/>
        </w:pBdr>
        <w:rPr>
          <w:rFonts w:ascii="Arial" w:eastAsia="Arial" w:hAnsi="Arial" w:cs="Arial"/>
          <w:b/>
          <w:color w:val="000000"/>
        </w:rPr>
      </w:pPr>
    </w:p>
    <w:p w14:paraId="0000001B" w14:textId="77777777" w:rsidR="005B12FA" w:rsidRDefault="00000000">
      <w:pPr>
        <w:pBdr>
          <w:top w:val="nil"/>
          <w:left w:val="nil"/>
          <w:bottom w:val="nil"/>
          <w:right w:val="nil"/>
          <w:between w:val="nil"/>
        </w:pBdr>
        <w:rPr>
          <w:rFonts w:ascii="Arial" w:eastAsia="Arial" w:hAnsi="Arial" w:cs="Arial"/>
          <w:color w:val="000000"/>
        </w:rPr>
      </w:pPr>
      <w:r>
        <w:rPr>
          <w:rFonts w:ascii="Arial" w:eastAsia="Arial" w:hAnsi="Arial" w:cs="Arial"/>
          <w:b/>
          <w:color w:val="000000"/>
        </w:rPr>
        <w:t>High-Performing Power</w:t>
      </w:r>
    </w:p>
    <w:p w14:paraId="0000001C" w14:textId="77777777" w:rsidR="005B12FA" w:rsidRDefault="00000000">
      <w:pPr>
        <w:pBdr>
          <w:top w:val="nil"/>
          <w:left w:val="nil"/>
          <w:bottom w:val="nil"/>
          <w:right w:val="nil"/>
          <w:between w:val="nil"/>
        </w:pBdr>
        <w:rPr>
          <w:rFonts w:ascii="Arial" w:eastAsia="Arial" w:hAnsi="Arial" w:cs="Arial"/>
          <w:color w:val="000000"/>
        </w:rPr>
      </w:pPr>
      <w:r>
        <w:rPr>
          <w:rFonts w:ascii="Arial" w:eastAsia="Arial" w:hAnsi="Arial" w:cs="Arial"/>
        </w:rPr>
        <w:t>T</w:t>
      </w:r>
      <w:r>
        <w:rPr>
          <w:rFonts w:ascii="Arial" w:eastAsia="Arial" w:hAnsi="Arial" w:cs="Arial"/>
          <w:color w:val="000000"/>
        </w:rPr>
        <w:t xml:space="preserve">he A50 offers the same </w:t>
      </w:r>
      <w:r>
        <w:rPr>
          <w:rFonts w:ascii="Arial" w:eastAsia="Arial" w:hAnsi="Arial" w:cs="Arial"/>
        </w:rPr>
        <w:t>updated</w:t>
      </w:r>
      <w:r>
        <w:rPr>
          <w:rFonts w:ascii="Arial" w:eastAsia="Arial" w:hAnsi="Arial" w:cs="Arial"/>
          <w:color w:val="000000"/>
        </w:rPr>
        <w:t xml:space="preserve"> features and e</w:t>
      </w:r>
      <w:r>
        <w:rPr>
          <w:rFonts w:ascii="Arial" w:eastAsia="Arial" w:hAnsi="Arial" w:cs="Arial"/>
        </w:rPr>
        <w:t xml:space="preserve">nhanced </w:t>
      </w:r>
      <w:r>
        <w:rPr>
          <w:rFonts w:ascii="Arial" w:eastAsia="Arial" w:hAnsi="Arial" w:cs="Arial"/>
          <w:color w:val="000000"/>
        </w:rPr>
        <w:t xml:space="preserve">benefits as the other six models in </w:t>
      </w:r>
      <w:r>
        <w:rPr>
          <w:rFonts w:ascii="Arial" w:eastAsia="Arial" w:hAnsi="Arial" w:cs="Arial"/>
        </w:rPr>
        <w:t>Volvo’s</w:t>
      </w:r>
      <w:r>
        <w:rPr>
          <w:rFonts w:ascii="Arial" w:eastAsia="Arial" w:hAnsi="Arial" w:cs="Arial"/>
          <w:color w:val="000000"/>
        </w:rPr>
        <w:t xml:space="preserve"> </w:t>
      </w:r>
      <w:sdt>
        <w:sdtPr>
          <w:tag w:val="goog_rdk_4"/>
          <w:id w:val="170614686"/>
        </w:sdtPr>
        <w:sdtContent/>
      </w:sdt>
      <w:r>
        <w:rPr>
          <w:rFonts w:ascii="Arial" w:eastAsia="Arial" w:hAnsi="Arial" w:cs="Arial"/>
          <w:color w:val="000000"/>
        </w:rPr>
        <w:t xml:space="preserve">new articulated </w:t>
      </w:r>
      <w:r>
        <w:rPr>
          <w:rFonts w:ascii="Arial" w:eastAsia="Arial" w:hAnsi="Arial" w:cs="Arial"/>
        </w:rPr>
        <w:t>dump truck</w:t>
      </w:r>
      <w:r>
        <w:rPr>
          <w:rFonts w:ascii="Arial" w:eastAsia="Arial" w:hAnsi="Arial" w:cs="Arial"/>
          <w:color w:val="000000"/>
        </w:rPr>
        <w:t xml:space="preserve"> series. Most notably, it delivers unrivalled traction, stability and fuel efficiency thanks to the Volvo drivetrain with Terrain Memory and Volvo Dynamic Drive (predictive gear selection).</w:t>
      </w:r>
    </w:p>
    <w:p w14:paraId="0000001D" w14:textId="77777777" w:rsidR="005B12FA" w:rsidRDefault="005B12FA">
      <w:pPr>
        <w:rPr>
          <w:rFonts w:ascii="Arial" w:eastAsia="Arial" w:hAnsi="Arial" w:cs="Arial"/>
        </w:rPr>
      </w:pPr>
    </w:p>
    <w:p w14:paraId="0000001E" w14:textId="77777777" w:rsidR="005B12FA" w:rsidRDefault="00000000">
      <w:pPr>
        <w:pBdr>
          <w:top w:val="nil"/>
          <w:left w:val="nil"/>
          <w:bottom w:val="nil"/>
          <w:right w:val="nil"/>
          <w:between w:val="nil"/>
        </w:pBdr>
        <w:rPr>
          <w:rFonts w:ascii="Arial" w:eastAsia="Arial" w:hAnsi="Arial" w:cs="Arial"/>
          <w:color w:val="000000"/>
        </w:rPr>
      </w:pPr>
      <w:r>
        <w:rPr>
          <w:rFonts w:ascii="Arial" w:eastAsia="Arial" w:hAnsi="Arial" w:cs="Arial"/>
          <w:color w:val="000000"/>
        </w:rPr>
        <w:t>Visibility and safety are enhanced on the new</w:t>
      </w:r>
      <w:r>
        <w:rPr>
          <w:rFonts w:ascii="Arial" w:eastAsia="Arial" w:hAnsi="Arial" w:cs="Arial"/>
        </w:rPr>
        <w:t>-generation models</w:t>
      </w:r>
      <w:r>
        <w:rPr>
          <w:rFonts w:ascii="Arial" w:eastAsia="Arial" w:hAnsi="Arial" w:cs="Arial"/>
          <w:color w:val="000000"/>
        </w:rPr>
        <w:t xml:space="preserve"> with upgrades like a wider field of vision that exceeds industry standards, a tailgate with longer arms (to open wider and faster), and a host of improvements inside the cab. Maintenance costs are reduced by up to 6% over 12,000 hours of operation due to simplified servicing and longer change intervals.</w:t>
      </w:r>
    </w:p>
    <w:p w14:paraId="0000001F" w14:textId="77777777" w:rsidR="005B12FA" w:rsidRDefault="005B12FA">
      <w:pPr>
        <w:rPr>
          <w:rFonts w:ascii="Arial" w:eastAsia="Arial" w:hAnsi="Arial" w:cs="Arial"/>
        </w:rPr>
      </w:pPr>
    </w:p>
    <w:p w14:paraId="00000020" w14:textId="3756441C" w:rsidR="005B12FA" w:rsidRDefault="00000000">
      <w:pPr>
        <w:pBdr>
          <w:top w:val="nil"/>
          <w:left w:val="nil"/>
          <w:bottom w:val="nil"/>
          <w:right w:val="nil"/>
          <w:between w:val="nil"/>
        </w:pBdr>
        <w:rPr>
          <w:rFonts w:ascii="Arial" w:eastAsia="Arial" w:hAnsi="Arial" w:cs="Arial"/>
          <w:color w:val="000000"/>
        </w:rPr>
      </w:pPr>
      <w:r>
        <w:rPr>
          <w:rFonts w:ascii="Arial" w:eastAsia="Arial" w:hAnsi="Arial" w:cs="Arial"/>
          <w:color w:val="000000"/>
        </w:rPr>
        <w:lastRenderedPageBreak/>
        <w:t xml:space="preserve">To see the A50 articulated hauler and other Volvo CE machines at </w:t>
      </w:r>
      <w:hyperlink r:id="rId13">
        <w:r w:rsidR="005B12FA">
          <w:rPr>
            <w:rFonts w:ascii="Arial" w:eastAsia="Arial" w:hAnsi="Arial" w:cs="Arial"/>
            <w:color w:val="45818E"/>
            <w:u w:val="single"/>
          </w:rPr>
          <w:t>World of Asphalt, visit booth #4713</w:t>
        </w:r>
      </w:hyperlink>
      <w:r>
        <w:rPr>
          <w:rFonts w:ascii="Arial" w:eastAsia="Arial" w:hAnsi="Arial" w:cs="Arial"/>
          <w:color w:val="000000"/>
        </w:rPr>
        <w:t>.</w:t>
      </w:r>
    </w:p>
    <w:p w14:paraId="00000021" w14:textId="77777777" w:rsidR="005B12FA" w:rsidRDefault="005B12FA"/>
    <w:p w14:paraId="00000022" w14:textId="77777777" w:rsidR="005B12FA" w:rsidRDefault="00000000">
      <w:pPr>
        <w:pBdr>
          <w:top w:val="nil"/>
          <w:left w:val="nil"/>
          <w:bottom w:val="nil"/>
          <w:right w:val="nil"/>
          <w:between w:val="nil"/>
        </w:pBdr>
        <w:rPr>
          <w:rFonts w:ascii="Arial" w:eastAsia="Arial" w:hAnsi="Arial" w:cs="Arial"/>
          <w:b/>
          <w:color w:val="000000"/>
        </w:rPr>
      </w:pPr>
      <w:r>
        <w:rPr>
          <w:rFonts w:ascii="Arial" w:eastAsia="Arial" w:hAnsi="Arial" w:cs="Arial"/>
          <w:b/>
          <w:color w:val="000000"/>
        </w:rPr>
        <w:t>Key specifications:</w:t>
      </w:r>
    </w:p>
    <w:p w14:paraId="00000023" w14:textId="77777777" w:rsidR="005B12FA" w:rsidRDefault="005B12FA">
      <w:pPr>
        <w:pBdr>
          <w:top w:val="nil"/>
          <w:left w:val="nil"/>
          <w:bottom w:val="nil"/>
          <w:right w:val="nil"/>
          <w:between w:val="nil"/>
        </w:pBdr>
        <w:rPr>
          <w:rFonts w:ascii="Arial" w:eastAsia="Arial" w:hAnsi="Arial" w:cs="Arial"/>
          <w:b/>
          <w:color w:val="000000"/>
        </w:rPr>
      </w:pPr>
    </w:p>
    <w:tbl>
      <w:tblPr>
        <w:tblStyle w:val="afa"/>
        <w:tblW w:w="656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775"/>
        <w:gridCol w:w="2790"/>
      </w:tblGrid>
      <w:tr w:rsidR="005B12FA" w14:paraId="5D415B64" w14:textId="77777777">
        <w:trPr>
          <w:trHeight w:val="20"/>
          <w:jc w:val="center"/>
        </w:trPr>
        <w:tc>
          <w:tcPr>
            <w:tcW w:w="3775" w:type="dxa"/>
            <w:tcBorders>
              <w:top w:val="single" w:sz="4" w:space="0" w:color="000000"/>
              <w:left w:val="single" w:sz="4" w:space="0" w:color="000000"/>
              <w:bottom w:val="single" w:sz="4" w:space="0" w:color="000000"/>
              <w:right w:val="single" w:sz="4" w:space="0" w:color="000000"/>
            </w:tcBorders>
            <w:tcMar>
              <w:top w:w="57" w:type="dxa"/>
              <w:left w:w="28" w:type="dxa"/>
              <w:bottom w:w="113" w:type="dxa"/>
              <w:right w:w="28" w:type="dxa"/>
            </w:tcMar>
            <w:vAlign w:val="center"/>
          </w:tcPr>
          <w:p w14:paraId="00000024" w14:textId="77777777" w:rsidR="005B12FA" w:rsidRDefault="005B12FA">
            <w:pPr>
              <w:rPr>
                <w:rFonts w:ascii="Arial" w:eastAsia="Arial" w:hAnsi="Arial" w:cs="Arial"/>
              </w:rPr>
            </w:pPr>
          </w:p>
        </w:tc>
        <w:tc>
          <w:tcPr>
            <w:tcW w:w="2790" w:type="dxa"/>
            <w:tcBorders>
              <w:top w:val="single" w:sz="4" w:space="0" w:color="000000"/>
              <w:left w:val="single" w:sz="4" w:space="0" w:color="000000"/>
              <w:bottom w:val="single" w:sz="4" w:space="0" w:color="000000"/>
              <w:right w:val="single" w:sz="4" w:space="0" w:color="000000"/>
            </w:tcBorders>
            <w:shd w:val="clear" w:color="auto" w:fill="DADBDD"/>
            <w:tcMar>
              <w:top w:w="57" w:type="dxa"/>
              <w:left w:w="28" w:type="dxa"/>
              <w:bottom w:w="113" w:type="dxa"/>
              <w:right w:w="28" w:type="dxa"/>
            </w:tcMar>
            <w:vAlign w:val="center"/>
          </w:tcPr>
          <w:p w14:paraId="00000025" w14:textId="77777777" w:rsidR="005B12FA" w:rsidRDefault="00000000">
            <w:pPr>
              <w:rPr>
                <w:rFonts w:ascii="Arial" w:eastAsia="Arial" w:hAnsi="Arial" w:cs="Arial"/>
              </w:rPr>
            </w:pPr>
            <w:r>
              <w:rPr>
                <w:rFonts w:ascii="Arial" w:eastAsia="Arial" w:hAnsi="Arial" w:cs="Arial"/>
                <w:b/>
              </w:rPr>
              <w:t xml:space="preserve"> A50 Articulated Hauler</w:t>
            </w:r>
          </w:p>
        </w:tc>
      </w:tr>
      <w:tr w:rsidR="005B12FA" w14:paraId="2F5BF7FA" w14:textId="77777777">
        <w:trPr>
          <w:trHeight w:val="20"/>
          <w:jc w:val="center"/>
        </w:trPr>
        <w:tc>
          <w:tcPr>
            <w:tcW w:w="3775" w:type="dxa"/>
            <w:tcBorders>
              <w:top w:val="single" w:sz="4" w:space="0" w:color="000000"/>
              <w:left w:val="single" w:sz="4" w:space="0" w:color="000000"/>
              <w:bottom w:val="single" w:sz="4" w:space="0" w:color="000000"/>
              <w:right w:val="single" w:sz="4" w:space="0" w:color="000000"/>
            </w:tcBorders>
            <w:shd w:val="clear" w:color="auto" w:fill="DADBDD"/>
            <w:tcMar>
              <w:top w:w="57" w:type="dxa"/>
              <w:left w:w="28" w:type="dxa"/>
              <w:bottom w:w="113" w:type="dxa"/>
              <w:right w:w="28" w:type="dxa"/>
            </w:tcMar>
            <w:vAlign w:val="center"/>
          </w:tcPr>
          <w:p w14:paraId="00000026" w14:textId="77777777" w:rsidR="005B12FA" w:rsidRDefault="00000000">
            <w:pPr>
              <w:rPr>
                <w:rFonts w:ascii="Arial" w:eastAsia="Arial" w:hAnsi="Arial" w:cs="Arial"/>
                <w:b/>
              </w:rPr>
            </w:pPr>
            <w:r>
              <w:rPr>
                <w:rFonts w:ascii="Arial" w:eastAsia="Arial" w:hAnsi="Arial" w:cs="Arial"/>
                <w:b/>
              </w:rPr>
              <w:t>Payload capacity</w:t>
            </w:r>
          </w:p>
        </w:tc>
        <w:tc>
          <w:tcPr>
            <w:tcW w:w="2790" w:type="dxa"/>
            <w:tcBorders>
              <w:top w:val="single" w:sz="4" w:space="0" w:color="000000"/>
              <w:left w:val="single" w:sz="4" w:space="0" w:color="000000"/>
              <w:bottom w:val="single" w:sz="4" w:space="0" w:color="000000"/>
              <w:right w:val="single" w:sz="4" w:space="0" w:color="000000"/>
            </w:tcBorders>
            <w:tcMar>
              <w:top w:w="57" w:type="dxa"/>
              <w:left w:w="28" w:type="dxa"/>
              <w:bottom w:w="113" w:type="dxa"/>
              <w:right w:w="28" w:type="dxa"/>
            </w:tcMar>
            <w:vAlign w:val="center"/>
          </w:tcPr>
          <w:p w14:paraId="00000027" w14:textId="77777777" w:rsidR="005B12FA" w:rsidRDefault="00000000">
            <w:pPr>
              <w:rPr>
                <w:rFonts w:ascii="Arial" w:eastAsia="Arial" w:hAnsi="Arial" w:cs="Arial"/>
              </w:rPr>
            </w:pPr>
            <w:r>
              <w:rPr>
                <w:rFonts w:ascii="Arial" w:eastAsia="Arial" w:hAnsi="Arial" w:cs="Arial"/>
              </w:rPr>
              <w:t xml:space="preserve"> 99,208 </w:t>
            </w:r>
            <w:proofErr w:type="spellStart"/>
            <w:r>
              <w:rPr>
                <w:rFonts w:ascii="Arial" w:eastAsia="Arial" w:hAnsi="Arial" w:cs="Arial"/>
              </w:rPr>
              <w:t>lbs</w:t>
            </w:r>
            <w:proofErr w:type="spellEnd"/>
            <w:r>
              <w:rPr>
                <w:rFonts w:ascii="Arial" w:eastAsia="Arial" w:hAnsi="Arial" w:cs="Arial"/>
              </w:rPr>
              <w:t xml:space="preserve"> / 45,000 kg</w:t>
            </w:r>
          </w:p>
        </w:tc>
      </w:tr>
      <w:tr w:rsidR="005B12FA" w14:paraId="7644F3D4" w14:textId="77777777">
        <w:trPr>
          <w:trHeight w:val="20"/>
          <w:jc w:val="center"/>
        </w:trPr>
        <w:tc>
          <w:tcPr>
            <w:tcW w:w="3775" w:type="dxa"/>
            <w:tcBorders>
              <w:top w:val="single" w:sz="4" w:space="0" w:color="000000"/>
              <w:left w:val="single" w:sz="4" w:space="0" w:color="000000"/>
              <w:bottom w:val="single" w:sz="4" w:space="0" w:color="000000"/>
              <w:right w:val="single" w:sz="4" w:space="0" w:color="000000"/>
            </w:tcBorders>
            <w:shd w:val="clear" w:color="auto" w:fill="DADBDD"/>
            <w:tcMar>
              <w:top w:w="57" w:type="dxa"/>
              <w:left w:w="28" w:type="dxa"/>
              <w:bottom w:w="113" w:type="dxa"/>
              <w:right w:w="28" w:type="dxa"/>
            </w:tcMar>
            <w:vAlign w:val="center"/>
          </w:tcPr>
          <w:p w14:paraId="00000028" w14:textId="77777777" w:rsidR="005B12FA" w:rsidRDefault="00000000">
            <w:pPr>
              <w:rPr>
                <w:rFonts w:ascii="Arial" w:eastAsia="Arial" w:hAnsi="Arial" w:cs="Arial"/>
                <w:b/>
              </w:rPr>
            </w:pPr>
            <w:r>
              <w:rPr>
                <w:rFonts w:ascii="Arial" w:eastAsia="Arial" w:hAnsi="Arial" w:cs="Arial"/>
                <w:b/>
              </w:rPr>
              <w:t>Body volume, SAE 2:1 heap</w:t>
            </w:r>
          </w:p>
        </w:tc>
        <w:tc>
          <w:tcPr>
            <w:tcW w:w="2790" w:type="dxa"/>
            <w:tcBorders>
              <w:top w:val="single" w:sz="4" w:space="0" w:color="000000"/>
              <w:left w:val="single" w:sz="4" w:space="0" w:color="000000"/>
              <w:bottom w:val="single" w:sz="4" w:space="0" w:color="000000"/>
              <w:right w:val="single" w:sz="4" w:space="0" w:color="000000"/>
            </w:tcBorders>
            <w:tcMar>
              <w:top w:w="57" w:type="dxa"/>
              <w:left w:w="28" w:type="dxa"/>
              <w:bottom w:w="113" w:type="dxa"/>
              <w:right w:w="28" w:type="dxa"/>
            </w:tcMar>
            <w:vAlign w:val="center"/>
          </w:tcPr>
          <w:p w14:paraId="00000029" w14:textId="77777777" w:rsidR="005B12FA" w:rsidRDefault="00000000">
            <w:pPr>
              <w:rPr>
                <w:rFonts w:ascii="Arial" w:eastAsia="Arial" w:hAnsi="Arial" w:cs="Arial"/>
              </w:rPr>
            </w:pPr>
            <w:r>
              <w:rPr>
                <w:rFonts w:ascii="Arial" w:eastAsia="Arial" w:hAnsi="Arial" w:cs="Arial"/>
              </w:rPr>
              <w:t xml:space="preserve"> 36.4 yd</w:t>
            </w:r>
            <w:r>
              <w:rPr>
                <w:rFonts w:ascii="Arial" w:eastAsia="Arial" w:hAnsi="Arial" w:cs="Arial"/>
                <w:vertAlign w:val="superscript"/>
              </w:rPr>
              <w:t>3</w:t>
            </w:r>
            <w:r>
              <w:rPr>
                <w:rFonts w:ascii="Arial" w:eastAsia="Arial" w:hAnsi="Arial" w:cs="Arial"/>
              </w:rPr>
              <w:t xml:space="preserve"> / 27.8 m</w:t>
            </w:r>
            <w:r>
              <w:rPr>
                <w:rFonts w:ascii="Arial" w:eastAsia="Arial" w:hAnsi="Arial" w:cs="Arial"/>
                <w:vertAlign w:val="superscript"/>
              </w:rPr>
              <w:t>3</w:t>
            </w:r>
          </w:p>
        </w:tc>
      </w:tr>
      <w:tr w:rsidR="005B12FA" w14:paraId="4E4B0D31" w14:textId="77777777">
        <w:trPr>
          <w:trHeight w:val="20"/>
          <w:jc w:val="center"/>
        </w:trPr>
        <w:tc>
          <w:tcPr>
            <w:tcW w:w="3775" w:type="dxa"/>
            <w:tcBorders>
              <w:top w:val="single" w:sz="4" w:space="0" w:color="000000"/>
              <w:left w:val="single" w:sz="4" w:space="0" w:color="000000"/>
              <w:bottom w:val="single" w:sz="4" w:space="0" w:color="000000"/>
              <w:right w:val="single" w:sz="4" w:space="0" w:color="000000"/>
            </w:tcBorders>
            <w:shd w:val="clear" w:color="auto" w:fill="DADBDD"/>
            <w:tcMar>
              <w:top w:w="57" w:type="dxa"/>
              <w:left w:w="28" w:type="dxa"/>
              <w:bottom w:w="113" w:type="dxa"/>
              <w:right w:w="28" w:type="dxa"/>
            </w:tcMar>
            <w:vAlign w:val="center"/>
          </w:tcPr>
          <w:p w14:paraId="0000002A" w14:textId="77777777" w:rsidR="005B12FA" w:rsidRDefault="00000000">
            <w:pPr>
              <w:rPr>
                <w:rFonts w:ascii="Arial" w:eastAsia="Arial" w:hAnsi="Arial" w:cs="Arial"/>
                <w:b/>
              </w:rPr>
            </w:pPr>
            <w:r>
              <w:rPr>
                <w:rFonts w:ascii="Arial" w:eastAsia="Arial" w:hAnsi="Arial" w:cs="Arial"/>
                <w:b/>
              </w:rPr>
              <w:t>Net weight</w:t>
            </w:r>
          </w:p>
        </w:tc>
        <w:tc>
          <w:tcPr>
            <w:tcW w:w="2790" w:type="dxa"/>
            <w:tcBorders>
              <w:top w:val="single" w:sz="4" w:space="0" w:color="000000"/>
              <w:left w:val="single" w:sz="4" w:space="0" w:color="000000"/>
              <w:bottom w:val="single" w:sz="4" w:space="0" w:color="000000"/>
              <w:right w:val="single" w:sz="4" w:space="0" w:color="000000"/>
            </w:tcBorders>
            <w:tcMar>
              <w:top w:w="57" w:type="dxa"/>
              <w:left w:w="28" w:type="dxa"/>
              <w:bottom w:w="113" w:type="dxa"/>
              <w:right w:w="28" w:type="dxa"/>
            </w:tcMar>
            <w:vAlign w:val="center"/>
          </w:tcPr>
          <w:p w14:paraId="0000002B" w14:textId="77777777" w:rsidR="005B12FA" w:rsidRDefault="00000000">
            <w:pPr>
              <w:rPr>
                <w:rFonts w:ascii="Arial" w:eastAsia="Arial" w:hAnsi="Arial" w:cs="Arial"/>
              </w:rPr>
            </w:pPr>
            <w:r>
              <w:rPr>
                <w:rFonts w:ascii="Arial" w:eastAsia="Arial" w:hAnsi="Arial" w:cs="Arial"/>
              </w:rPr>
              <w:t xml:space="preserve"> 74,075 </w:t>
            </w:r>
            <w:proofErr w:type="spellStart"/>
            <w:r>
              <w:rPr>
                <w:rFonts w:ascii="Arial" w:eastAsia="Arial" w:hAnsi="Arial" w:cs="Arial"/>
              </w:rPr>
              <w:t>lbs</w:t>
            </w:r>
            <w:proofErr w:type="spellEnd"/>
            <w:r>
              <w:rPr>
                <w:rFonts w:ascii="Arial" w:eastAsia="Arial" w:hAnsi="Arial" w:cs="Arial"/>
              </w:rPr>
              <w:t xml:space="preserve"> / 33,600 kg</w:t>
            </w:r>
          </w:p>
        </w:tc>
      </w:tr>
      <w:tr w:rsidR="005B12FA" w14:paraId="3045F056" w14:textId="77777777">
        <w:trPr>
          <w:trHeight w:val="20"/>
          <w:jc w:val="center"/>
        </w:trPr>
        <w:tc>
          <w:tcPr>
            <w:tcW w:w="3775" w:type="dxa"/>
            <w:tcBorders>
              <w:top w:val="single" w:sz="4" w:space="0" w:color="000000"/>
              <w:left w:val="single" w:sz="4" w:space="0" w:color="000000"/>
              <w:bottom w:val="single" w:sz="4" w:space="0" w:color="000000"/>
              <w:right w:val="single" w:sz="4" w:space="0" w:color="000000"/>
            </w:tcBorders>
            <w:shd w:val="clear" w:color="auto" w:fill="DADBDD"/>
            <w:tcMar>
              <w:top w:w="57" w:type="dxa"/>
              <w:left w:w="28" w:type="dxa"/>
              <w:bottom w:w="113" w:type="dxa"/>
              <w:right w:w="28" w:type="dxa"/>
            </w:tcMar>
            <w:vAlign w:val="center"/>
          </w:tcPr>
          <w:p w14:paraId="0000002C" w14:textId="77777777" w:rsidR="005B12FA" w:rsidRDefault="00000000">
            <w:pPr>
              <w:rPr>
                <w:rFonts w:ascii="Arial" w:eastAsia="Arial" w:hAnsi="Arial" w:cs="Arial"/>
                <w:b/>
              </w:rPr>
            </w:pPr>
            <w:r>
              <w:rPr>
                <w:rFonts w:ascii="Arial" w:eastAsia="Arial" w:hAnsi="Arial" w:cs="Arial"/>
                <w:b/>
              </w:rPr>
              <w:t>Gross weight</w:t>
            </w:r>
          </w:p>
        </w:tc>
        <w:tc>
          <w:tcPr>
            <w:tcW w:w="2790" w:type="dxa"/>
            <w:tcBorders>
              <w:top w:val="single" w:sz="4" w:space="0" w:color="000000"/>
              <w:left w:val="single" w:sz="4" w:space="0" w:color="000000"/>
              <w:bottom w:val="single" w:sz="4" w:space="0" w:color="000000"/>
              <w:right w:val="single" w:sz="4" w:space="0" w:color="000000"/>
            </w:tcBorders>
            <w:tcMar>
              <w:top w:w="57" w:type="dxa"/>
              <w:left w:w="28" w:type="dxa"/>
              <w:bottom w:w="113" w:type="dxa"/>
              <w:right w:w="28" w:type="dxa"/>
            </w:tcMar>
            <w:vAlign w:val="center"/>
          </w:tcPr>
          <w:p w14:paraId="0000002D" w14:textId="77777777" w:rsidR="005B12FA" w:rsidRDefault="00000000">
            <w:pPr>
              <w:rPr>
                <w:rFonts w:ascii="Arial" w:eastAsia="Arial" w:hAnsi="Arial" w:cs="Arial"/>
              </w:rPr>
            </w:pPr>
            <w:r>
              <w:rPr>
                <w:rFonts w:ascii="Arial" w:eastAsia="Arial" w:hAnsi="Arial" w:cs="Arial"/>
              </w:rPr>
              <w:t xml:space="preserve"> 173,283 </w:t>
            </w:r>
            <w:proofErr w:type="spellStart"/>
            <w:r>
              <w:rPr>
                <w:rFonts w:ascii="Arial" w:eastAsia="Arial" w:hAnsi="Arial" w:cs="Arial"/>
              </w:rPr>
              <w:t>lbs</w:t>
            </w:r>
            <w:proofErr w:type="spellEnd"/>
            <w:r>
              <w:rPr>
                <w:rFonts w:ascii="Arial" w:eastAsia="Arial" w:hAnsi="Arial" w:cs="Arial"/>
              </w:rPr>
              <w:t xml:space="preserve"> / 78,600 kg</w:t>
            </w:r>
          </w:p>
        </w:tc>
      </w:tr>
      <w:tr w:rsidR="005B12FA" w14:paraId="0621DD6D" w14:textId="77777777">
        <w:trPr>
          <w:trHeight w:val="20"/>
          <w:jc w:val="center"/>
        </w:trPr>
        <w:tc>
          <w:tcPr>
            <w:tcW w:w="3775" w:type="dxa"/>
            <w:tcBorders>
              <w:top w:val="single" w:sz="4" w:space="0" w:color="000000"/>
              <w:left w:val="single" w:sz="4" w:space="0" w:color="000000"/>
              <w:bottom w:val="single" w:sz="4" w:space="0" w:color="000000"/>
              <w:right w:val="single" w:sz="4" w:space="0" w:color="000000"/>
            </w:tcBorders>
            <w:shd w:val="clear" w:color="auto" w:fill="DADBDD"/>
            <w:tcMar>
              <w:top w:w="57" w:type="dxa"/>
              <w:left w:w="28" w:type="dxa"/>
              <w:bottom w:w="113" w:type="dxa"/>
              <w:right w:w="28" w:type="dxa"/>
            </w:tcMar>
            <w:vAlign w:val="center"/>
          </w:tcPr>
          <w:p w14:paraId="0000002E" w14:textId="77777777" w:rsidR="005B12FA" w:rsidRDefault="00000000">
            <w:pPr>
              <w:rPr>
                <w:rFonts w:ascii="Arial" w:eastAsia="Arial" w:hAnsi="Arial" w:cs="Arial"/>
                <w:b/>
              </w:rPr>
            </w:pPr>
            <w:r>
              <w:rPr>
                <w:rFonts w:ascii="Arial" w:eastAsia="Arial" w:hAnsi="Arial" w:cs="Arial"/>
                <w:b/>
              </w:rPr>
              <w:t>Engine</w:t>
            </w:r>
          </w:p>
        </w:tc>
        <w:tc>
          <w:tcPr>
            <w:tcW w:w="2790" w:type="dxa"/>
            <w:tcBorders>
              <w:top w:val="single" w:sz="4" w:space="0" w:color="000000"/>
              <w:left w:val="single" w:sz="4" w:space="0" w:color="000000"/>
              <w:bottom w:val="single" w:sz="4" w:space="0" w:color="000000"/>
              <w:right w:val="single" w:sz="4" w:space="0" w:color="000000"/>
            </w:tcBorders>
            <w:tcMar>
              <w:top w:w="57" w:type="dxa"/>
              <w:left w:w="28" w:type="dxa"/>
              <w:bottom w:w="113" w:type="dxa"/>
              <w:right w:w="28" w:type="dxa"/>
            </w:tcMar>
            <w:vAlign w:val="center"/>
          </w:tcPr>
          <w:p w14:paraId="0000002F" w14:textId="77777777" w:rsidR="005B12FA" w:rsidRDefault="00000000">
            <w:pPr>
              <w:rPr>
                <w:rFonts w:ascii="Arial" w:eastAsia="Arial" w:hAnsi="Arial" w:cs="Arial"/>
              </w:rPr>
            </w:pPr>
            <w:r>
              <w:rPr>
                <w:rFonts w:ascii="Arial" w:eastAsia="Arial" w:hAnsi="Arial" w:cs="Arial"/>
              </w:rPr>
              <w:t xml:space="preserve"> Volvo D16J</w:t>
            </w:r>
          </w:p>
        </w:tc>
      </w:tr>
      <w:tr w:rsidR="005B12FA" w14:paraId="5C384B54" w14:textId="77777777">
        <w:trPr>
          <w:trHeight w:val="20"/>
          <w:jc w:val="center"/>
        </w:trPr>
        <w:tc>
          <w:tcPr>
            <w:tcW w:w="3775" w:type="dxa"/>
            <w:tcBorders>
              <w:top w:val="single" w:sz="4" w:space="0" w:color="000000"/>
              <w:left w:val="single" w:sz="4" w:space="0" w:color="000000"/>
              <w:bottom w:val="single" w:sz="4" w:space="0" w:color="000000"/>
              <w:right w:val="single" w:sz="4" w:space="0" w:color="000000"/>
            </w:tcBorders>
            <w:shd w:val="clear" w:color="auto" w:fill="DADBDD"/>
            <w:tcMar>
              <w:top w:w="57" w:type="dxa"/>
              <w:left w:w="28" w:type="dxa"/>
              <w:bottom w:w="113" w:type="dxa"/>
              <w:right w:w="28" w:type="dxa"/>
            </w:tcMar>
            <w:vAlign w:val="center"/>
          </w:tcPr>
          <w:p w14:paraId="00000030" w14:textId="77777777" w:rsidR="005B12FA" w:rsidRDefault="00000000">
            <w:pPr>
              <w:rPr>
                <w:rFonts w:ascii="Arial" w:eastAsia="Arial" w:hAnsi="Arial" w:cs="Arial"/>
                <w:b/>
              </w:rPr>
            </w:pPr>
            <w:r>
              <w:rPr>
                <w:rFonts w:ascii="Arial" w:eastAsia="Arial" w:hAnsi="Arial" w:cs="Arial"/>
                <w:b/>
              </w:rPr>
              <w:t>Maximum engine gross power</w:t>
            </w:r>
          </w:p>
        </w:tc>
        <w:tc>
          <w:tcPr>
            <w:tcW w:w="2790" w:type="dxa"/>
            <w:tcBorders>
              <w:top w:val="single" w:sz="4" w:space="0" w:color="000000"/>
              <w:left w:val="single" w:sz="4" w:space="0" w:color="000000"/>
              <w:bottom w:val="single" w:sz="4" w:space="0" w:color="000000"/>
              <w:right w:val="single" w:sz="4" w:space="0" w:color="000000"/>
            </w:tcBorders>
            <w:tcMar>
              <w:top w:w="57" w:type="dxa"/>
              <w:left w:w="28" w:type="dxa"/>
              <w:bottom w:w="113" w:type="dxa"/>
              <w:right w:w="28" w:type="dxa"/>
            </w:tcMar>
            <w:vAlign w:val="center"/>
          </w:tcPr>
          <w:p w14:paraId="00000031" w14:textId="77777777" w:rsidR="005B12FA" w:rsidRDefault="00000000">
            <w:pPr>
              <w:rPr>
                <w:rFonts w:ascii="Arial" w:eastAsia="Arial" w:hAnsi="Arial" w:cs="Arial"/>
              </w:rPr>
            </w:pPr>
            <w:r>
              <w:rPr>
                <w:rFonts w:ascii="Arial" w:eastAsia="Arial" w:hAnsi="Arial" w:cs="Arial"/>
              </w:rPr>
              <w:t xml:space="preserve"> 516 hp / 385 kW</w:t>
            </w:r>
          </w:p>
        </w:tc>
      </w:tr>
      <w:tr w:rsidR="005B12FA" w14:paraId="76AEC036" w14:textId="77777777">
        <w:trPr>
          <w:trHeight w:val="20"/>
          <w:jc w:val="center"/>
        </w:trPr>
        <w:tc>
          <w:tcPr>
            <w:tcW w:w="3775" w:type="dxa"/>
            <w:tcBorders>
              <w:top w:val="single" w:sz="4" w:space="0" w:color="000000"/>
              <w:left w:val="single" w:sz="4" w:space="0" w:color="000000"/>
              <w:bottom w:val="single" w:sz="4" w:space="0" w:color="000000"/>
              <w:right w:val="single" w:sz="4" w:space="0" w:color="000000"/>
            </w:tcBorders>
            <w:shd w:val="clear" w:color="auto" w:fill="DADBDD"/>
            <w:tcMar>
              <w:top w:w="57" w:type="dxa"/>
              <w:left w:w="28" w:type="dxa"/>
              <w:bottom w:w="113" w:type="dxa"/>
              <w:right w:w="28" w:type="dxa"/>
            </w:tcMar>
            <w:vAlign w:val="center"/>
          </w:tcPr>
          <w:p w14:paraId="00000032" w14:textId="77777777" w:rsidR="005B12FA" w:rsidRDefault="00000000">
            <w:pPr>
              <w:rPr>
                <w:rFonts w:ascii="Arial" w:eastAsia="Arial" w:hAnsi="Arial" w:cs="Arial"/>
                <w:b/>
              </w:rPr>
            </w:pPr>
            <w:r>
              <w:rPr>
                <w:rFonts w:ascii="Arial" w:eastAsia="Arial" w:hAnsi="Arial" w:cs="Arial"/>
                <w:b/>
              </w:rPr>
              <w:t xml:space="preserve"> … at engine speed</w:t>
            </w:r>
          </w:p>
        </w:tc>
        <w:tc>
          <w:tcPr>
            <w:tcW w:w="2790" w:type="dxa"/>
            <w:tcBorders>
              <w:top w:val="single" w:sz="4" w:space="0" w:color="000000"/>
              <w:left w:val="single" w:sz="4" w:space="0" w:color="000000"/>
              <w:bottom w:val="single" w:sz="4" w:space="0" w:color="000000"/>
              <w:right w:val="single" w:sz="4" w:space="0" w:color="000000"/>
            </w:tcBorders>
            <w:tcMar>
              <w:top w:w="57" w:type="dxa"/>
              <w:left w:w="28" w:type="dxa"/>
              <w:bottom w:w="113" w:type="dxa"/>
              <w:right w:w="28" w:type="dxa"/>
            </w:tcMar>
            <w:vAlign w:val="center"/>
          </w:tcPr>
          <w:p w14:paraId="00000033" w14:textId="77777777" w:rsidR="005B12FA" w:rsidRDefault="00000000">
            <w:pPr>
              <w:rPr>
                <w:rFonts w:ascii="Arial" w:eastAsia="Arial" w:hAnsi="Arial" w:cs="Arial"/>
              </w:rPr>
            </w:pPr>
            <w:r>
              <w:rPr>
                <w:rFonts w:ascii="Arial" w:eastAsia="Arial" w:hAnsi="Arial" w:cs="Arial"/>
              </w:rPr>
              <w:t xml:space="preserve"> 1,900 rpm</w:t>
            </w:r>
          </w:p>
        </w:tc>
      </w:tr>
      <w:tr w:rsidR="005B12FA" w14:paraId="2910CAA2" w14:textId="77777777">
        <w:trPr>
          <w:trHeight w:val="20"/>
          <w:jc w:val="center"/>
        </w:trPr>
        <w:tc>
          <w:tcPr>
            <w:tcW w:w="3775" w:type="dxa"/>
            <w:tcBorders>
              <w:top w:val="single" w:sz="4" w:space="0" w:color="000000"/>
              <w:left w:val="single" w:sz="4" w:space="0" w:color="000000"/>
              <w:bottom w:val="single" w:sz="4" w:space="0" w:color="000000"/>
              <w:right w:val="single" w:sz="4" w:space="0" w:color="000000"/>
            </w:tcBorders>
            <w:shd w:val="clear" w:color="auto" w:fill="DADBDD"/>
            <w:tcMar>
              <w:top w:w="57" w:type="dxa"/>
              <w:left w:w="28" w:type="dxa"/>
              <w:bottom w:w="113" w:type="dxa"/>
              <w:right w:w="28" w:type="dxa"/>
            </w:tcMar>
            <w:vAlign w:val="center"/>
          </w:tcPr>
          <w:p w14:paraId="00000034" w14:textId="77777777" w:rsidR="005B12FA" w:rsidRDefault="00000000">
            <w:pPr>
              <w:rPr>
                <w:rFonts w:ascii="Arial" w:eastAsia="Arial" w:hAnsi="Arial" w:cs="Arial"/>
                <w:b/>
              </w:rPr>
            </w:pPr>
            <w:r>
              <w:rPr>
                <w:rFonts w:ascii="Arial" w:eastAsia="Arial" w:hAnsi="Arial" w:cs="Arial"/>
                <w:b/>
              </w:rPr>
              <w:t>Maximum SAE J1349 gross torque</w:t>
            </w:r>
          </w:p>
        </w:tc>
        <w:tc>
          <w:tcPr>
            <w:tcW w:w="2790" w:type="dxa"/>
            <w:tcBorders>
              <w:top w:val="single" w:sz="4" w:space="0" w:color="000000"/>
              <w:left w:val="single" w:sz="4" w:space="0" w:color="000000"/>
              <w:bottom w:val="single" w:sz="4" w:space="0" w:color="000000"/>
              <w:right w:val="single" w:sz="4" w:space="0" w:color="000000"/>
            </w:tcBorders>
            <w:tcMar>
              <w:top w:w="57" w:type="dxa"/>
              <w:left w:w="28" w:type="dxa"/>
              <w:bottom w:w="113" w:type="dxa"/>
              <w:right w:w="28" w:type="dxa"/>
            </w:tcMar>
            <w:vAlign w:val="center"/>
          </w:tcPr>
          <w:p w14:paraId="00000035" w14:textId="77777777" w:rsidR="005B12FA" w:rsidRDefault="00000000">
            <w:pPr>
              <w:rPr>
                <w:rFonts w:ascii="Arial" w:eastAsia="Arial" w:hAnsi="Arial" w:cs="Arial"/>
              </w:rPr>
            </w:pPr>
            <w:r>
              <w:rPr>
                <w:rFonts w:ascii="Arial" w:eastAsia="Arial" w:hAnsi="Arial" w:cs="Arial"/>
              </w:rPr>
              <w:t xml:space="preserve"> 2,028 </w:t>
            </w:r>
            <w:proofErr w:type="spellStart"/>
            <w:r>
              <w:rPr>
                <w:rFonts w:ascii="Arial" w:eastAsia="Arial" w:hAnsi="Arial" w:cs="Arial"/>
              </w:rPr>
              <w:t>lb.ft</w:t>
            </w:r>
            <w:proofErr w:type="spellEnd"/>
            <w:r>
              <w:rPr>
                <w:rFonts w:ascii="Arial" w:eastAsia="Arial" w:hAnsi="Arial" w:cs="Arial"/>
              </w:rPr>
              <w:t>. / 2,750 Nm</w:t>
            </w:r>
          </w:p>
        </w:tc>
      </w:tr>
      <w:tr w:rsidR="005B12FA" w14:paraId="043A7BCD" w14:textId="77777777">
        <w:trPr>
          <w:trHeight w:val="20"/>
          <w:jc w:val="center"/>
        </w:trPr>
        <w:tc>
          <w:tcPr>
            <w:tcW w:w="3775" w:type="dxa"/>
            <w:tcBorders>
              <w:top w:val="single" w:sz="4" w:space="0" w:color="000000"/>
              <w:left w:val="single" w:sz="4" w:space="0" w:color="000000"/>
              <w:bottom w:val="single" w:sz="4" w:space="0" w:color="000000"/>
              <w:right w:val="single" w:sz="4" w:space="0" w:color="000000"/>
            </w:tcBorders>
            <w:shd w:val="clear" w:color="auto" w:fill="DADBDD"/>
            <w:tcMar>
              <w:top w:w="57" w:type="dxa"/>
              <w:left w:w="28" w:type="dxa"/>
              <w:bottom w:w="113" w:type="dxa"/>
              <w:right w:w="28" w:type="dxa"/>
            </w:tcMar>
            <w:vAlign w:val="center"/>
          </w:tcPr>
          <w:p w14:paraId="00000036" w14:textId="77777777" w:rsidR="005B12FA" w:rsidRDefault="00000000">
            <w:pPr>
              <w:rPr>
                <w:rFonts w:ascii="Arial" w:eastAsia="Arial" w:hAnsi="Arial" w:cs="Arial"/>
                <w:b/>
              </w:rPr>
            </w:pPr>
            <w:r>
              <w:rPr>
                <w:rFonts w:ascii="Arial" w:eastAsia="Arial" w:hAnsi="Arial" w:cs="Arial"/>
                <w:b/>
              </w:rPr>
              <w:t xml:space="preserve"> … at engine speed</w:t>
            </w:r>
          </w:p>
        </w:tc>
        <w:tc>
          <w:tcPr>
            <w:tcW w:w="2790" w:type="dxa"/>
            <w:tcBorders>
              <w:top w:val="single" w:sz="4" w:space="0" w:color="000000"/>
              <w:left w:val="single" w:sz="4" w:space="0" w:color="000000"/>
              <w:bottom w:val="single" w:sz="4" w:space="0" w:color="000000"/>
              <w:right w:val="single" w:sz="4" w:space="0" w:color="000000"/>
            </w:tcBorders>
            <w:tcMar>
              <w:top w:w="57" w:type="dxa"/>
              <w:left w:w="28" w:type="dxa"/>
              <w:bottom w:w="113" w:type="dxa"/>
              <w:right w:w="28" w:type="dxa"/>
            </w:tcMar>
            <w:vAlign w:val="center"/>
          </w:tcPr>
          <w:p w14:paraId="00000037" w14:textId="77777777" w:rsidR="005B12FA" w:rsidRDefault="00000000">
            <w:pPr>
              <w:rPr>
                <w:rFonts w:ascii="Arial" w:eastAsia="Arial" w:hAnsi="Arial" w:cs="Arial"/>
              </w:rPr>
            </w:pPr>
            <w:r>
              <w:rPr>
                <w:rFonts w:ascii="Arial" w:eastAsia="Arial" w:hAnsi="Arial" w:cs="Arial"/>
              </w:rPr>
              <w:t xml:space="preserve"> 1,100-1,300 rpm</w:t>
            </w:r>
          </w:p>
        </w:tc>
      </w:tr>
      <w:tr w:rsidR="005B12FA" w14:paraId="52AC1DDF" w14:textId="77777777">
        <w:trPr>
          <w:trHeight w:val="20"/>
          <w:jc w:val="center"/>
        </w:trPr>
        <w:tc>
          <w:tcPr>
            <w:tcW w:w="3775" w:type="dxa"/>
            <w:tcBorders>
              <w:top w:val="single" w:sz="4" w:space="0" w:color="000000"/>
              <w:left w:val="single" w:sz="4" w:space="0" w:color="000000"/>
              <w:bottom w:val="single" w:sz="4" w:space="0" w:color="000000"/>
              <w:right w:val="single" w:sz="4" w:space="0" w:color="000000"/>
            </w:tcBorders>
            <w:shd w:val="clear" w:color="auto" w:fill="DADBDD"/>
            <w:tcMar>
              <w:top w:w="57" w:type="dxa"/>
              <w:left w:w="28" w:type="dxa"/>
              <w:bottom w:w="113" w:type="dxa"/>
              <w:right w:w="28" w:type="dxa"/>
            </w:tcMar>
            <w:vAlign w:val="center"/>
          </w:tcPr>
          <w:p w14:paraId="00000038" w14:textId="77777777" w:rsidR="005B12FA" w:rsidRDefault="00000000">
            <w:pPr>
              <w:rPr>
                <w:rFonts w:ascii="Arial" w:eastAsia="Arial" w:hAnsi="Arial" w:cs="Arial"/>
                <w:b/>
              </w:rPr>
            </w:pPr>
            <w:r>
              <w:rPr>
                <w:rFonts w:ascii="Arial" w:eastAsia="Arial" w:hAnsi="Arial" w:cs="Arial"/>
                <w:b/>
              </w:rPr>
              <w:t>Maximum speed</w:t>
            </w:r>
          </w:p>
        </w:tc>
        <w:tc>
          <w:tcPr>
            <w:tcW w:w="2790" w:type="dxa"/>
            <w:tcBorders>
              <w:top w:val="single" w:sz="4" w:space="0" w:color="000000"/>
              <w:left w:val="single" w:sz="4" w:space="0" w:color="000000"/>
              <w:bottom w:val="single" w:sz="4" w:space="0" w:color="000000"/>
              <w:right w:val="single" w:sz="4" w:space="0" w:color="000000"/>
            </w:tcBorders>
            <w:tcMar>
              <w:top w:w="57" w:type="dxa"/>
              <w:left w:w="28" w:type="dxa"/>
              <w:bottom w:w="113" w:type="dxa"/>
              <w:right w:w="28" w:type="dxa"/>
            </w:tcMar>
            <w:vAlign w:val="center"/>
          </w:tcPr>
          <w:p w14:paraId="00000039" w14:textId="77777777" w:rsidR="005B12FA" w:rsidRDefault="00000000">
            <w:pPr>
              <w:rPr>
                <w:rFonts w:ascii="Arial" w:eastAsia="Arial" w:hAnsi="Arial" w:cs="Arial"/>
              </w:rPr>
            </w:pPr>
            <w:r>
              <w:rPr>
                <w:rFonts w:ascii="Arial" w:eastAsia="Arial" w:hAnsi="Arial" w:cs="Arial"/>
              </w:rPr>
              <w:t xml:space="preserve"> 35.4 mph / 57 km/h</w:t>
            </w:r>
          </w:p>
        </w:tc>
      </w:tr>
    </w:tbl>
    <w:p w14:paraId="0000003A" w14:textId="77777777" w:rsidR="005B12FA" w:rsidRDefault="005B12FA">
      <w:pPr>
        <w:rPr>
          <w:rFonts w:ascii="Arial" w:eastAsia="Arial" w:hAnsi="Arial" w:cs="Arial"/>
        </w:rPr>
      </w:pPr>
    </w:p>
    <w:p w14:paraId="0000003B" w14:textId="77777777" w:rsidR="005B12FA" w:rsidRDefault="00000000">
      <w:pPr>
        <w:pBdr>
          <w:top w:val="nil"/>
          <w:left w:val="nil"/>
          <w:bottom w:val="nil"/>
          <w:right w:val="nil"/>
          <w:between w:val="nil"/>
        </w:pBdr>
        <w:rPr>
          <w:rFonts w:ascii="Arial" w:eastAsia="Arial" w:hAnsi="Arial" w:cs="Arial"/>
          <w:color w:val="000000"/>
        </w:rPr>
      </w:pPr>
      <w:r>
        <w:rPr>
          <w:rFonts w:ascii="Arial" w:eastAsia="Arial" w:hAnsi="Arial" w:cs="Arial"/>
          <w:color w:val="000000"/>
        </w:rPr>
        <w:t>January 28, 2025</w:t>
      </w:r>
    </w:p>
    <w:p w14:paraId="0000003C" w14:textId="77777777" w:rsidR="005B12FA" w:rsidRDefault="005B12FA"/>
    <w:p w14:paraId="0000003D" w14:textId="77777777" w:rsidR="005B12FA" w:rsidRDefault="00000000">
      <w:pPr>
        <w:jc w:val="both"/>
        <w:rPr>
          <w:rFonts w:ascii="Arial" w:eastAsia="Arial" w:hAnsi="Arial" w:cs="Arial"/>
          <w:i/>
          <w:sz w:val="19"/>
          <w:szCs w:val="19"/>
        </w:rPr>
      </w:pPr>
      <w:r>
        <w:rPr>
          <w:rFonts w:ascii="Arial" w:eastAsia="Arial" w:hAnsi="Arial" w:cs="Arial"/>
          <w:i/>
          <w:sz w:val="19"/>
          <w:szCs w:val="19"/>
        </w:rPr>
        <w:t>Journalists wanting further information, please contact:</w:t>
      </w:r>
    </w:p>
    <w:p w14:paraId="0000003E" w14:textId="77777777" w:rsidR="005B12FA" w:rsidRDefault="005B12FA">
      <w:pPr>
        <w:jc w:val="both"/>
        <w:rPr>
          <w:rFonts w:ascii="Arial" w:eastAsia="Arial" w:hAnsi="Arial" w:cs="Arial"/>
          <w:i/>
          <w:sz w:val="19"/>
          <w:szCs w:val="19"/>
        </w:rPr>
      </w:pPr>
    </w:p>
    <w:p w14:paraId="0000003F" w14:textId="77777777" w:rsidR="005B12FA" w:rsidRDefault="00000000">
      <w:pPr>
        <w:rPr>
          <w:rFonts w:ascii="Arial" w:eastAsia="Arial" w:hAnsi="Arial" w:cs="Arial"/>
          <w:i/>
          <w:sz w:val="19"/>
          <w:szCs w:val="19"/>
        </w:rPr>
      </w:pPr>
      <w:r>
        <w:rPr>
          <w:rFonts w:ascii="Arial" w:eastAsia="Arial" w:hAnsi="Arial" w:cs="Arial"/>
          <w:i/>
          <w:sz w:val="19"/>
          <w:szCs w:val="19"/>
        </w:rPr>
        <w:t>Gregg Hennigan</w:t>
      </w:r>
      <w:r>
        <w:rPr>
          <w:rFonts w:ascii="Arial" w:eastAsia="Arial" w:hAnsi="Arial" w:cs="Arial"/>
          <w:i/>
          <w:sz w:val="19"/>
          <w:szCs w:val="19"/>
        </w:rPr>
        <w:tab/>
      </w:r>
      <w:r>
        <w:rPr>
          <w:rFonts w:ascii="Arial" w:eastAsia="Arial" w:hAnsi="Arial" w:cs="Arial"/>
          <w:i/>
          <w:sz w:val="19"/>
          <w:szCs w:val="19"/>
        </w:rPr>
        <w:tab/>
      </w:r>
      <w:r>
        <w:rPr>
          <w:rFonts w:ascii="Arial" w:eastAsia="Arial" w:hAnsi="Arial" w:cs="Arial"/>
          <w:i/>
          <w:sz w:val="19"/>
          <w:szCs w:val="19"/>
        </w:rPr>
        <w:tab/>
      </w:r>
      <w:r>
        <w:rPr>
          <w:rFonts w:ascii="Arial" w:eastAsia="Arial" w:hAnsi="Arial" w:cs="Arial"/>
          <w:i/>
          <w:sz w:val="19"/>
          <w:szCs w:val="19"/>
        </w:rPr>
        <w:tab/>
      </w:r>
      <w:r>
        <w:rPr>
          <w:rFonts w:ascii="Arial" w:eastAsia="Arial" w:hAnsi="Arial" w:cs="Arial"/>
          <w:i/>
          <w:sz w:val="19"/>
          <w:szCs w:val="19"/>
        </w:rPr>
        <w:tab/>
      </w:r>
      <w:r>
        <w:rPr>
          <w:rFonts w:ascii="Arial" w:eastAsia="Arial" w:hAnsi="Arial" w:cs="Arial"/>
          <w:i/>
          <w:sz w:val="19"/>
          <w:szCs w:val="19"/>
        </w:rPr>
        <w:tab/>
        <w:t>Dave Foster</w:t>
      </w:r>
    </w:p>
    <w:p w14:paraId="00000040" w14:textId="77777777" w:rsidR="005B12FA" w:rsidRDefault="00000000">
      <w:pPr>
        <w:rPr>
          <w:rFonts w:ascii="Arial" w:eastAsia="Arial" w:hAnsi="Arial" w:cs="Arial"/>
          <w:i/>
          <w:sz w:val="19"/>
          <w:szCs w:val="19"/>
        </w:rPr>
      </w:pPr>
      <w:r>
        <w:rPr>
          <w:rFonts w:ascii="Arial" w:eastAsia="Arial" w:hAnsi="Arial" w:cs="Arial"/>
          <w:i/>
          <w:sz w:val="19"/>
          <w:szCs w:val="19"/>
        </w:rPr>
        <w:t>Marketing Communications</w:t>
      </w:r>
      <w:r>
        <w:rPr>
          <w:rFonts w:ascii="Arial" w:eastAsia="Arial" w:hAnsi="Arial" w:cs="Arial"/>
          <w:i/>
          <w:sz w:val="19"/>
          <w:szCs w:val="19"/>
        </w:rPr>
        <w:tab/>
      </w:r>
      <w:r>
        <w:rPr>
          <w:rFonts w:ascii="Arial" w:eastAsia="Arial" w:hAnsi="Arial" w:cs="Arial"/>
          <w:i/>
          <w:sz w:val="19"/>
          <w:szCs w:val="19"/>
        </w:rPr>
        <w:tab/>
      </w:r>
      <w:r>
        <w:rPr>
          <w:rFonts w:ascii="Arial" w:eastAsia="Arial" w:hAnsi="Arial" w:cs="Arial"/>
          <w:i/>
          <w:sz w:val="19"/>
          <w:szCs w:val="19"/>
        </w:rPr>
        <w:tab/>
      </w:r>
      <w:r>
        <w:rPr>
          <w:rFonts w:ascii="Arial" w:eastAsia="Arial" w:hAnsi="Arial" w:cs="Arial"/>
          <w:i/>
          <w:sz w:val="19"/>
          <w:szCs w:val="19"/>
        </w:rPr>
        <w:tab/>
        <w:t>Corporate Communications</w:t>
      </w:r>
    </w:p>
    <w:p w14:paraId="00000041" w14:textId="77777777" w:rsidR="005B12FA" w:rsidRDefault="00000000">
      <w:pPr>
        <w:rPr>
          <w:rFonts w:ascii="Arial" w:eastAsia="Arial" w:hAnsi="Arial" w:cs="Arial"/>
          <w:i/>
          <w:sz w:val="19"/>
          <w:szCs w:val="19"/>
        </w:rPr>
      </w:pPr>
      <w:r>
        <w:rPr>
          <w:rFonts w:ascii="Arial" w:eastAsia="Arial" w:hAnsi="Arial" w:cs="Arial"/>
          <w:i/>
          <w:sz w:val="19"/>
          <w:szCs w:val="19"/>
        </w:rPr>
        <w:t>Volvo Construction Equipment North America</w:t>
      </w:r>
      <w:r>
        <w:rPr>
          <w:rFonts w:ascii="Arial" w:eastAsia="Arial" w:hAnsi="Arial" w:cs="Arial"/>
          <w:i/>
          <w:sz w:val="19"/>
          <w:szCs w:val="19"/>
        </w:rPr>
        <w:tab/>
      </w:r>
      <w:r>
        <w:rPr>
          <w:rFonts w:ascii="Arial" w:eastAsia="Arial" w:hAnsi="Arial" w:cs="Arial"/>
          <w:i/>
          <w:sz w:val="19"/>
          <w:szCs w:val="19"/>
        </w:rPr>
        <w:tab/>
        <w:t>Volvo Construction Equipment North America</w:t>
      </w:r>
    </w:p>
    <w:p w14:paraId="00000042" w14:textId="77777777" w:rsidR="005B12FA" w:rsidRDefault="005B12FA">
      <w:pPr>
        <w:rPr>
          <w:rFonts w:ascii="Arial" w:eastAsia="Arial" w:hAnsi="Arial" w:cs="Arial"/>
          <w:i/>
          <w:color w:val="45818E"/>
          <w:sz w:val="19"/>
          <w:szCs w:val="19"/>
        </w:rPr>
      </w:pPr>
      <w:hyperlink r:id="rId14">
        <w:r>
          <w:rPr>
            <w:rFonts w:ascii="Arial" w:eastAsia="Arial" w:hAnsi="Arial" w:cs="Arial"/>
            <w:i/>
            <w:color w:val="45818E"/>
            <w:sz w:val="19"/>
            <w:szCs w:val="19"/>
          </w:rPr>
          <w:t>greggh@2rm.com</w:t>
        </w:r>
      </w:hyperlink>
      <w:r>
        <w:rPr>
          <w:rFonts w:ascii="Arial" w:eastAsia="Arial" w:hAnsi="Arial" w:cs="Arial"/>
          <w:i/>
          <w:color w:val="45818E"/>
          <w:sz w:val="19"/>
          <w:szCs w:val="19"/>
        </w:rPr>
        <w:tab/>
      </w:r>
      <w:r>
        <w:rPr>
          <w:rFonts w:ascii="Arial" w:eastAsia="Arial" w:hAnsi="Arial" w:cs="Arial"/>
          <w:i/>
          <w:color w:val="45818E"/>
          <w:sz w:val="19"/>
          <w:szCs w:val="19"/>
        </w:rPr>
        <w:tab/>
      </w:r>
      <w:r>
        <w:rPr>
          <w:rFonts w:ascii="Arial" w:eastAsia="Arial" w:hAnsi="Arial" w:cs="Arial"/>
          <w:i/>
          <w:color w:val="45818E"/>
          <w:sz w:val="19"/>
          <w:szCs w:val="19"/>
        </w:rPr>
        <w:tab/>
      </w:r>
      <w:r>
        <w:rPr>
          <w:rFonts w:ascii="Arial" w:eastAsia="Arial" w:hAnsi="Arial" w:cs="Arial"/>
          <w:i/>
          <w:color w:val="45818E"/>
          <w:sz w:val="19"/>
          <w:szCs w:val="19"/>
        </w:rPr>
        <w:tab/>
      </w:r>
      <w:r>
        <w:rPr>
          <w:rFonts w:ascii="Arial" w:eastAsia="Arial" w:hAnsi="Arial" w:cs="Arial"/>
          <w:i/>
          <w:color w:val="45818E"/>
          <w:sz w:val="19"/>
          <w:szCs w:val="19"/>
        </w:rPr>
        <w:tab/>
      </w:r>
      <w:hyperlink r:id="rId15">
        <w:r>
          <w:rPr>
            <w:rFonts w:ascii="Arial" w:eastAsia="Arial" w:hAnsi="Arial" w:cs="Arial"/>
            <w:i/>
            <w:color w:val="45818E"/>
            <w:sz w:val="19"/>
            <w:szCs w:val="19"/>
          </w:rPr>
          <w:t>dave.foster@volvo.com</w:t>
        </w:r>
      </w:hyperlink>
    </w:p>
    <w:p w14:paraId="00000043" w14:textId="77777777" w:rsidR="005B12FA" w:rsidRDefault="00000000">
      <w:pPr>
        <w:rPr>
          <w:rFonts w:ascii="Arial" w:eastAsia="Arial" w:hAnsi="Arial" w:cs="Arial"/>
          <w:sz w:val="16"/>
          <w:szCs w:val="16"/>
        </w:rPr>
      </w:pPr>
      <w:r>
        <w:rPr>
          <w:rFonts w:ascii="Arial" w:eastAsia="Arial" w:hAnsi="Arial" w:cs="Arial"/>
          <w:i/>
          <w:color w:val="000000"/>
          <w:sz w:val="19"/>
          <w:szCs w:val="19"/>
        </w:rPr>
        <w:t>515-557-2233</w:t>
      </w:r>
      <w:r>
        <w:rPr>
          <w:rFonts w:ascii="Arial" w:eastAsia="Arial" w:hAnsi="Arial" w:cs="Arial"/>
          <w:i/>
          <w:sz w:val="19"/>
          <w:szCs w:val="19"/>
        </w:rPr>
        <w:tab/>
      </w:r>
      <w:r>
        <w:rPr>
          <w:rFonts w:ascii="Arial" w:eastAsia="Arial" w:hAnsi="Arial" w:cs="Arial"/>
          <w:i/>
          <w:sz w:val="19"/>
          <w:szCs w:val="19"/>
        </w:rPr>
        <w:tab/>
      </w:r>
      <w:r>
        <w:rPr>
          <w:rFonts w:ascii="Arial" w:eastAsia="Arial" w:hAnsi="Arial" w:cs="Arial"/>
          <w:i/>
          <w:sz w:val="19"/>
          <w:szCs w:val="19"/>
        </w:rPr>
        <w:tab/>
      </w:r>
      <w:r>
        <w:rPr>
          <w:rFonts w:ascii="Arial" w:eastAsia="Arial" w:hAnsi="Arial" w:cs="Arial"/>
          <w:i/>
          <w:sz w:val="19"/>
          <w:szCs w:val="19"/>
        </w:rPr>
        <w:tab/>
      </w:r>
      <w:r>
        <w:rPr>
          <w:rFonts w:ascii="Arial" w:eastAsia="Arial" w:hAnsi="Arial" w:cs="Arial"/>
          <w:i/>
          <w:sz w:val="19"/>
          <w:szCs w:val="19"/>
        </w:rPr>
        <w:tab/>
      </w:r>
      <w:r>
        <w:rPr>
          <w:rFonts w:ascii="Arial" w:eastAsia="Arial" w:hAnsi="Arial" w:cs="Arial"/>
          <w:i/>
          <w:sz w:val="19"/>
          <w:szCs w:val="19"/>
        </w:rPr>
        <w:tab/>
        <w:t>717-300-6104</w:t>
      </w:r>
    </w:p>
    <w:p w14:paraId="00000044" w14:textId="77777777" w:rsidR="005B12FA" w:rsidRDefault="005B12FA">
      <w:pPr>
        <w:rPr>
          <w:rFonts w:ascii="Arial" w:eastAsia="Arial" w:hAnsi="Arial" w:cs="Arial"/>
          <w:sz w:val="16"/>
          <w:szCs w:val="16"/>
        </w:rPr>
      </w:pPr>
    </w:p>
    <w:p w14:paraId="00000045" w14:textId="77777777" w:rsidR="005B12FA" w:rsidRDefault="00000000">
      <w:pPr>
        <w:rPr>
          <w:rFonts w:ascii="Arial" w:eastAsia="Arial" w:hAnsi="Arial" w:cs="Arial"/>
          <w:sz w:val="16"/>
          <w:szCs w:val="16"/>
        </w:rPr>
      </w:pPr>
      <w:r>
        <w:rPr>
          <w:rFonts w:ascii="Arial" w:eastAsia="Arial" w:hAnsi="Arial" w:cs="Arial"/>
          <w:sz w:val="16"/>
          <w:szCs w:val="16"/>
        </w:rPr>
        <w:t xml:space="preserve">For more information, please visit </w:t>
      </w:r>
      <w:hyperlink r:id="rId16">
        <w:r w:rsidR="005B12FA">
          <w:rPr>
            <w:rFonts w:ascii="Arial" w:eastAsia="Arial" w:hAnsi="Arial" w:cs="Arial"/>
            <w:color w:val="45818E"/>
            <w:sz w:val="16"/>
            <w:szCs w:val="16"/>
            <w:u w:val="single"/>
          </w:rPr>
          <w:t>volvoce.com</w:t>
        </w:r>
      </w:hyperlink>
      <w:r>
        <w:rPr>
          <w:rFonts w:ascii="Arial" w:eastAsia="Arial" w:hAnsi="Arial" w:cs="Arial"/>
          <w:sz w:val="16"/>
          <w:szCs w:val="16"/>
        </w:rPr>
        <w:t>.</w:t>
      </w:r>
    </w:p>
    <w:p w14:paraId="00000046" w14:textId="77777777" w:rsidR="005B12FA" w:rsidRDefault="005B12FA">
      <w:pPr>
        <w:rPr>
          <w:rFonts w:ascii="Arial" w:eastAsia="Arial" w:hAnsi="Arial" w:cs="Arial"/>
          <w:sz w:val="16"/>
          <w:szCs w:val="16"/>
        </w:rPr>
      </w:pPr>
    </w:p>
    <w:p w14:paraId="00000047" w14:textId="77777777" w:rsidR="005B12FA" w:rsidRDefault="00000000">
      <w:pPr>
        <w:rPr>
          <w:rFonts w:ascii="Arial" w:eastAsia="Arial" w:hAnsi="Arial" w:cs="Arial"/>
          <w:color w:val="45818E"/>
          <w:sz w:val="16"/>
          <w:szCs w:val="16"/>
        </w:rPr>
      </w:pPr>
      <w:r>
        <w:rPr>
          <w:rFonts w:ascii="Arial" w:eastAsia="Arial" w:hAnsi="Arial" w:cs="Arial"/>
          <w:sz w:val="16"/>
          <w:szCs w:val="16"/>
        </w:rPr>
        <w:t>For frequent updates, follow us on</w:t>
      </w:r>
    </w:p>
    <w:p w14:paraId="00000048" w14:textId="77777777" w:rsidR="005B12FA" w:rsidRDefault="00000000">
      <w:pPr>
        <w:rPr>
          <w:rFonts w:ascii="Arial" w:eastAsia="Arial" w:hAnsi="Arial" w:cs="Arial"/>
          <w:color w:val="45818E"/>
          <w:sz w:val="16"/>
          <w:szCs w:val="16"/>
        </w:rPr>
      </w:pPr>
      <w:r>
        <w:rPr>
          <w:rFonts w:ascii="Arial" w:eastAsia="Arial" w:hAnsi="Arial" w:cs="Arial"/>
          <w:color w:val="000000"/>
          <w:sz w:val="16"/>
          <w:szCs w:val="16"/>
        </w:rPr>
        <w:t xml:space="preserve">LinkedIn: </w:t>
      </w:r>
      <w:hyperlink r:id="rId17">
        <w:r w:rsidR="005B12FA">
          <w:rPr>
            <w:rFonts w:ascii="Arial" w:eastAsia="Arial" w:hAnsi="Arial" w:cs="Arial"/>
            <w:color w:val="45818E"/>
            <w:sz w:val="16"/>
            <w:szCs w:val="16"/>
          </w:rPr>
          <w:t>Volvo Construction Equipment</w:t>
        </w:r>
      </w:hyperlink>
      <w:r>
        <w:rPr>
          <w:rFonts w:ascii="Arial" w:eastAsia="Arial" w:hAnsi="Arial" w:cs="Arial"/>
          <w:color w:val="45818E"/>
          <w:sz w:val="16"/>
          <w:szCs w:val="16"/>
        </w:rPr>
        <w:t xml:space="preserve"> </w:t>
      </w:r>
    </w:p>
    <w:p w14:paraId="00000049" w14:textId="77777777" w:rsidR="005B12FA" w:rsidRDefault="00000000">
      <w:pPr>
        <w:rPr>
          <w:rFonts w:ascii="Arial" w:eastAsia="Arial" w:hAnsi="Arial" w:cs="Arial"/>
          <w:color w:val="45818E"/>
          <w:sz w:val="16"/>
          <w:szCs w:val="16"/>
        </w:rPr>
      </w:pPr>
      <w:r>
        <w:rPr>
          <w:rFonts w:ascii="Arial" w:eastAsia="Arial" w:hAnsi="Arial" w:cs="Arial"/>
          <w:color w:val="000000"/>
          <w:sz w:val="16"/>
          <w:szCs w:val="16"/>
        </w:rPr>
        <w:t xml:space="preserve">Facebook: </w:t>
      </w:r>
      <w:hyperlink r:id="rId18">
        <w:r w:rsidR="005B12FA">
          <w:rPr>
            <w:rFonts w:ascii="Arial" w:eastAsia="Arial" w:hAnsi="Arial" w:cs="Arial"/>
            <w:color w:val="45818E"/>
            <w:sz w:val="16"/>
            <w:szCs w:val="16"/>
          </w:rPr>
          <w:t>@VolvoCENA</w:t>
        </w:r>
      </w:hyperlink>
    </w:p>
    <w:p w14:paraId="0000004A" w14:textId="77777777" w:rsidR="005B12FA" w:rsidRDefault="00000000">
      <w:pPr>
        <w:rPr>
          <w:rFonts w:ascii="Arial" w:eastAsia="Arial" w:hAnsi="Arial" w:cs="Arial"/>
          <w:color w:val="45818E"/>
          <w:sz w:val="16"/>
          <w:szCs w:val="16"/>
        </w:rPr>
      </w:pPr>
      <w:r>
        <w:rPr>
          <w:rFonts w:ascii="Arial" w:eastAsia="Arial" w:hAnsi="Arial" w:cs="Arial"/>
          <w:color w:val="000000"/>
          <w:sz w:val="16"/>
          <w:szCs w:val="16"/>
        </w:rPr>
        <w:t xml:space="preserve">Instagram: </w:t>
      </w:r>
      <w:hyperlink r:id="rId19">
        <w:r w:rsidR="005B12FA">
          <w:rPr>
            <w:rFonts w:ascii="Arial" w:eastAsia="Arial" w:hAnsi="Arial" w:cs="Arial"/>
            <w:color w:val="45818E"/>
            <w:sz w:val="16"/>
            <w:szCs w:val="16"/>
          </w:rPr>
          <w:t>@VolvoCE_NA</w:t>
        </w:r>
      </w:hyperlink>
    </w:p>
    <w:p w14:paraId="0000004B" w14:textId="77777777" w:rsidR="005B12FA" w:rsidRDefault="00000000">
      <w:pPr>
        <w:rPr>
          <w:rFonts w:ascii="Arial" w:eastAsia="Arial" w:hAnsi="Arial" w:cs="Arial"/>
          <w:sz w:val="16"/>
          <w:szCs w:val="16"/>
        </w:rPr>
      </w:pPr>
      <w:r>
        <w:rPr>
          <w:rFonts w:ascii="Arial" w:eastAsia="Arial" w:hAnsi="Arial" w:cs="Arial"/>
          <w:color w:val="000000"/>
          <w:sz w:val="16"/>
          <w:szCs w:val="16"/>
        </w:rPr>
        <w:t xml:space="preserve">YouTube: </w:t>
      </w:r>
      <w:hyperlink r:id="rId20">
        <w:r w:rsidR="005B12FA">
          <w:rPr>
            <w:rFonts w:ascii="Arial" w:eastAsia="Arial" w:hAnsi="Arial" w:cs="Arial"/>
            <w:color w:val="45818E"/>
            <w:sz w:val="16"/>
            <w:szCs w:val="16"/>
          </w:rPr>
          <w:t>Volvo Construction Equipment – North America</w:t>
        </w:r>
      </w:hyperlink>
      <w:r>
        <w:rPr>
          <w:rFonts w:ascii="Arial" w:eastAsia="Arial" w:hAnsi="Arial" w:cs="Arial"/>
          <w:color w:val="0070C0"/>
          <w:sz w:val="16"/>
          <w:szCs w:val="16"/>
        </w:rPr>
        <w:br/>
      </w:r>
    </w:p>
    <w:p w14:paraId="0000004C" w14:textId="77777777" w:rsidR="005B12FA" w:rsidRDefault="00000000">
      <w:pPr>
        <w:rPr>
          <w:rFonts w:ascii="Arial" w:eastAsia="Arial" w:hAnsi="Arial" w:cs="Arial"/>
          <w:color w:val="000000"/>
          <w:sz w:val="16"/>
          <w:szCs w:val="16"/>
          <w:highlight w:val="white"/>
        </w:rPr>
      </w:pPr>
      <w:bookmarkStart w:id="1" w:name="_heading=h.locnvv8bhtdw" w:colFirst="0" w:colLast="0"/>
      <w:bookmarkEnd w:id="1"/>
      <w:r>
        <w:rPr>
          <w:rFonts w:ascii="Arial" w:eastAsia="Arial" w:hAnsi="Arial" w:cs="Arial"/>
          <w:b/>
          <w:color w:val="000000"/>
          <w:sz w:val="16"/>
          <w:szCs w:val="16"/>
          <w:highlight w:val="white"/>
        </w:rPr>
        <w:t>Volvo Construction Equipment</w:t>
      </w:r>
      <w:r>
        <w:rPr>
          <w:rFonts w:ascii="Arial" w:eastAsia="Arial" w:hAnsi="Arial" w:cs="Arial"/>
          <w:color w:val="000000"/>
          <w:sz w:val="16"/>
          <w:szCs w:val="16"/>
          <w:highlight w:val="white"/>
        </w:rPr>
        <w:t xml:space="preserve"> (Volvo CE) is a leading international manufacturer of premium construction equipment, and with over 15,000 employees, it is one of the largest companies in the industry. Volvo CE offers a wide range of products and services in more than 140 countries through its global distribution network. Volvo CE is part of the Volvo Group. The Volvo Group drives prosperity through transport and infrastructure solutions, offering trucks, buses, construction equipment, power solutions for marine and industrial applications, financing and services that increase customers’ uptime and productivity. Founded in 1927, the Volvo Group is committed to shaping the future landscape of sustainable transport and infrastructure solutions. The Volvo Group is headquartered in Gothenburg, Sweden, employs 104,000 people and serves customers in almost 190 markets. In 2023, net sales amounted to SEK 553 billion (EUR 48 billion). Volvo shares are listed on Nasdaq Stockholm.</w:t>
      </w:r>
    </w:p>
    <w:sectPr w:rsidR="005B12FA">
      <w:headerReference w:type="default" r:id="rId21"/>
      <w:footerReference w:type="default" r:id="rId22"/>
      <w:headerReference w:type="first" r:id="rId23"/>
      <w:footerReference w:type="first" r:id="rId24"/>
      <w:pgSz w:w="11906" w:h="16838"/>
      <w:pgMar w:top="2275" w:right="1440" w:bottom="2275" w:left="1440" w:header="706" w:footer="288" w:gutter="0"/>
      <w:pgNumType w:start="1"/>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E357085" w14:textId="77777777" w:rsidR="004B29DD" w:rsidRDefault="004B29DD">
      <w:r>
        <w:separator/>
      </w:r>
    </w:p>
  </w:endnote>
  <w:endnote w:type="continuationSeparator" w:id="0">
    <w:p w14:paraId="0B231851" w14:textId="77777777" w:rsidR="004B29DD" w:rsidRDefault="004B29D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Volvo Sans Pro">
    <w:charset w:val="00"/>
    <w:family w:val="auto"/>
    <w:pitch w:val="default"/>
  </w:font>
  <w:font w:name="VolvoSans">
    <w:panose1 w:val="00000000000000000000"/>
    <w:charset w:val="00"/>
    <w:family w:val="roman"/>
    <w:notTrueType/>
    <w:pitch w:val="default"/>
  </w:font>
  <w:font w:name="Arial">
    <w:panose1 w:val="020B0604020202020204"/>
    <w:charset w:val="00"/>
    <w:family w:val="swiss"/>
    <w:pitch w:val="variable"/>
    <w:sig w:usb0="E0002EFF" w:usb1="C000785B" w:usb2="00000009" w:usb3="00000000" w:csb0="000001FF" w:csb1="00000000"/>
  </w:font>
  <w:font w:name="Volvo Novum">
    <w:altName w:val="Calibri"/>
    <w:panose1 w:val="020B0503040502060204"/>
    <w:charset w:val="00"/>
    <w:family w:val="auto"/>
    <w:pitch w:val="default"/>
  </w:font>
  <w:font w:name="Segoe UI">
    <w:panose1 w:val="020B0502040204020203"/>
    <w:charset w:val="00"/>
    <w:family w:val="swiss"/>
    <w:pitch w:val="variable"/>
    <w:sig w:usb0="E4002EFF" w:usb1="C000E47F" w:usb2="00000009" w:usb3="00000000" w:csb0="000001FF" w:csb1="00000000"/>
  </w:font>
  <w:font w:name="Volvo Novum SemiLight">
    <w:altName w:val="Calibri"/>
    <w:charset w:val="00"/>
    <w:family w:val="auto"/>
    <w:pitch w:val="default"/>
  </w:font>
  <w:font w:name="Calibri">
    <w:panose1 w:val="020F05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Georgia">
    <w:panose1 w:val="02040502050405020303"/>
    <w:charset w:val="00"/>
    <w:family w:val="roman"/>
    <w:pitch w:val="variable"/>
    <w:sig w:usb0="00000287" w:usb1="00000000" w:usb2="00000000" w:usb3="00000000" w:csb0="0000009F" w:csb1="00000000"/>
  </w:font>
  <w:font w:name="Volvo Novum Medium">
    <w:altName w:val="Calibri"/>
    <w:charset w:val="00"/>
    <w:family w:val="auto"/>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04F" w14:textId="77777777" w:rsidR="005B12FA" w:rsidRDefault="005B12FA">
    <w:pPr>
      <w:widowControl w:val="0"/>
      <w:pBdr>
        <w:top w:val="nil"/>
        <w:left w:val="nil"/>
        <w:bottom w:val="nil"/>
        <w:right w:val="nil"/>
        <w:between w:val="nil"/>
      </w:pBdr>
      <w:spacing w:line="276" w:lineRule="auto"/>
      <w:rPr>
        <w:rFonts w:ascii="Volvo Novum" w:eastAsia="Volvo Novum" w:hAnsi="Volvo Novum" w:cs="Volvo Novum"/>
        <w:color w:val="000000"/>
      </w:rPr>
    </w:pPr>
  </w:p>
  <w:p w14:paraId="00000050" w14:textId="77777777" w:rsidR="005B12FA" w:rsidRDefault="005B12FA">
    <w:pPr>
      <w:pBdr>
        <w:top w:val="nil"/>
        <w:left w:val="nil"/>
        <w:bottom w:val="nil"/>
        <w:right w:val="nil"/>
        <w:between w:val="nil"/>
      </w:pBdr>
      <w:tabs>
        <w:tab w:val="center" w:pos="4703"/>
        <w:tab w:val="right" w:pos="9406"/>
      </w:tabs>
      <w:ind w:right="700"/>
      <w:jc w:val="center"/>
      <w:rPr>
        <w:color w:val="000000"/>
        <w:sz w:val="28"/>
        <w:szCs w:val="28"/>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051" w14:textId="77777777" w:rsidR="005B12FA" w:rsidRDefault="00000000">
    <w:pPr>
      <w:pBdr>
        <w:top w:val="nil"/>
        <w:left w:val="nil"/>
        <w:bottom w:val="nil"/>
        <w:right w:val="nil"/>
        <w:between w:val="nil"/>
      </w:pBdr>
      <w:tabs>
        <w:tab w:val="center" w:pos="4281"/>
        <w:tab w:val="right" w:pos="8562"/>
      </w:tabs>
      <w:spacing w:after="20"/>
      <w:rPr>
        <w:rFonts w:ascii="Volvo Novum Medium" w:eastAsia="Volvo Novum Medium" w:hAnsi="Volvo Novum Medium" w:cs="Volvo Novum Medium"/>
        <w:color w:val="000000"/>
        <w:sz w:val="16"/>
        <w:szCs w:val="16"/>
      </w:rPr>
    </w:pPr>
    <w:r>
      <w:rPr>
        <w:rFonts w:ascii="Volvo Novum Medium" w:eastAsia="Volvo Novum Medium" w:hAnsi="Volvo Novum Medium" w:cs="Volvo Novum Medium"/>
        <w:color w:val="000000"/>
        <w:sz w:val="16"/>
        <w:szCs w:val="16"/>
      </w:rPr>
      <w:tab/>
      <w:t xml:space="preserve"> </w:t>
    </w:r>
    <w:r>
      <w:rPr>
        <w:rFonts w:ascii="Volvo Novum Medium" w:eastAsia="Volvo Novum Medium" w:hAnsi="Volvo Novum Medium" w:cs="Volvo Novum Medium"/>
        <w:color w:val="000000"/>
        <w:sz w:val="16"/>
        <w:szCs w:val="16"/>
      </w:rPr>
      <w:tab/>
      <w:t xml:space="preserve"> </w:t>
    </w:r>
  </w:p>
  <w:tbl>
    <w:tblPr>
      <w:tblStyle w:val="afb"/>
      <w:tblW w:w="8257"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492"/>
      <w:gridCol w:w="1350"/>
      <w:gridCol w:w="1710"/>
      <w:gridCol w:w="1705"/>
    </w:tblGrid>
    <w:tr w:rsidR="005B12FA" w14:paraId="192CEA67" w14:textId="77777777">
      <w:tc>
        <w:tcPr>
          <w:tcW w:w="3492" w:type="dxa"/>
          <w:tcBorders>
            <w:top w:val="single" w:sz="4" w:space="0" w:color="000000"/>
          </w:tcBorders>
          <w:shd w:val="clear" w:color="auto" w:fill="auto"/>
        </w:tcPr>
        <w:p w14:paraId="00000052" w14:textId="77777777" w:rsidR="005B12FA" w:rsidRDefault="00000000">
          <w:pPr>
            <w:pBdr>
              <w:top w:val="nil"/>
              <w:left w:val="nil"/>
              <w:bottom w:val="nil"/>
              <w:right w:val="nil"/>
              <w:between w:val="nil"/>
            </w:pBdr>
            <w:tabs>
              <w:tab w:val="center" w:pos="4281"/>
              <w:tab w:val="right" w:pos="8562"/>
            </w:tabs>
            <w:rPr>
              <w:rFonts w:ascii="Volvo Novum Medium" w:eastAsia="Volvo Novum Medium" w:hAnsi="Volvo Novum Medium" w:cs="Volvo Novum Medium"/>
              <w:color w:val="000000"/>
              <w:sz w:val="16"/>
              <w:szCs w:val="16"/>
            </w:rPr>
          </w:pPr>
          <w:r>
            <w:rPr>
              <w:rFonts w:ascii="Volvo Novum Medium" w:eastAsia="Volvo Novum Medium" w:hAnsi="Volvo Novum Medium" w:cs="Volvo Novum Medium"/>
              <w:color w:val="000000"/>
              <w:sz w:val="16"/>
              <w:szCs w:val="16"/>
            </w:rPr>
            <w:t>Volvo Construction Equipment North America</w:t>
          </w:r>
        </w:p>
        <w:p w14:paraId="00000053" w14:textId="77777777" w:rsidR="005B12FA" w:rsidRDefault="00000000">
          <w:pPr>
            <w:pBdr>
              <w:top w:val="nil"/>
              <w:left w:val="nil"/>
              <w:bottom w:val="nil"/>
              <w:right w:val="nil"/>
              <w:between w:val="nil"/>
            </w:pBdr>
            <w:tabs>
              <w:tab w:val="center" w:pos="4281"/>
              <w:tab w:val="right" w:pos="8562"/>
            </w:tabs>
            <w:rPr>
              <w:rFonts w:ascii="Volvo Novum Medium" w:eastAsia="Volvo Novum Medium" w:hAnsi="Volvo Novum Medium" w:cs="Volvo Novum Medium"/>
              <w:color w:val="000000"/>
              <w:sz w:val="16"/>
              <w:szCs w:val="16"/>
            </w:rPr>
          </w:pPr>
          <w:r>
            <w:rPr>
              <w:rFonts w:ascii="Volvo Novum Medium" w:eastAsia="Volvo Novum Medium" w:hAnsi="Volvo Novum Medium" w:cs="Volvo Novum Medium"/>
              <w:color w:val="000000"/>
              <w:sz w:val="16"/>
              <w:szCs w:val="16"/>
            </w:rPr>
            <w:t>312 Volvo Way</w:t>
          </w:r>
        </w:p>
        <w:p w14:paraId="00000054" w14:textId="77777777" w:rsidR="005B12FA" w:rsidRDefault="00000000">
          <w:pPr>
            <w:pBdr>
              <w:top w:val="nil"/>
              <w:left w:val="nil"/>
              <w:bottom w:val="nil"/>
              <w:right w:val="nil"/>
              <w:between w:val="nil"/>
            </w:pBdr>
            <w:tabs>
              <w:tab w:val="center" w:pos="4281"/>
              <w:tab w:val="right" w:pos="8562"/>
            </w:tabs>
            <w:rPr>
              <w:rFonts w:ascii="Volvo Novum Medium" w:eastAsia="Volvo Novum Medium" w:hAnsi="Volvo Novum Medium" w:cs="Volvo Novum Medium"/>
              <w:color w:val="000000"/>
              <w:sz w:val="16"/>
              <w:szCs w:val="16"/>
            </w:rPr>
          </w:pPr>
          <w:r>
            <w:rPr>
              <w:rFonts w:ascii="Volvo Novum Medium" w:eastAsia="Volvo Novum Medium" w:hAnsi="Volvo Novum Medium" w:cs="Volvo Novum Medium"/>
              <w:color w:val="000000"/>
              <w:sz w:val="16"/>
              <w:szCs w:val="16"/>
            </w:rPr>
            <w:t>Shippensburg, PA 17257</w:t>
          </w:r>
        </w:p>
        <w:p w14:paraId="00000055" w14:textId="77777777" w:rsidR="005B12FA" w:rsidRDefault="005B12FA">
          <w:pPr>
            <w:pBdr>
              <w:top w:val="nil"/>
              <w:left w:val="nil"/>
              <w:bottom w:val="nil"/>
              <w:right w:val="nil"/>
              <w:between w:val="nil"/>
            </w:pBdr>
            <w:tabs>
              <w:tab w:val="center" w:pos="4281"/>
              <w:tab w:val="right" w:pos="8562"/>
            </w:tabs>
            <w:rPr>
              <w:rFonts w:ascii="Volvo Novum Medium" w:eastAsia="Volvo Novum Medium" w:hAnsi="Volvo Novum Medium" w:cs="Volvo Novum Medium"/>
              <w:color w:val="000000"/>
              <w:sz w:val="16"/>
              <w:szCs w:val="16"/>
            </w:rPr>
          </w:pPr>
        </w:p>
      </w:tc>
      <w:tc>
        <w:tcPr>
          <w:tcW w:w="1350" w:type="dxa"/>
          <w:tcBorders>
            <w:top w:val="single" w:sz="4" w:space="0" w:color="000000"/>
          </w:tcBorders>
          <w:shd w:val="clear" w:color="auto" w:fill="auto"/>
        </w:tcPr>
        <w:p w14:paraId="00000056" w14:textId="77777777" w:rsidR="005B12FA" w:rsidRDefault="00000000">
          <w:pPr>
            <w:pBdr>
              <w:top w:val="nil"/>
              <w:left w:val="nil"/>
              <w:bottom w:val="nil"/>
              <w:right w:val="nil"/>
              <w:between w:val="nil"/>
            </w:pBdr>
            <w:tabs>
              <w:tab w:val="center" w:pos="4281"/>
              <w:tab w:val="right" w:pos="8562"/>
            </w:tabs>
            <w:rPr>
              <w:rFonts w:ascii="Volvo Novum Medium" w:eastAsia="Volvo Novum Medium" w:hAnsi="Volvo Novum Medium" w:cs="Volvo Novum Medium"/>
              <w:color w:val="000000"/>
              <w:sz w:val="16"/>
              <w:szCs w:val="16"/>
            </w:rPr>
          </w:pPr>
          <w:r>
            <w:rPr>
              <w:rFonts w:ascii="Volvo Novum Medium" w:eastAsia="Volvo Novum Medium" w:hAnsi="Volvo Novum Medium" w:cs="Volvo Novum Medium"/>
              <w:color w:val="000000"/>
              <w:sz w:val="16"/>
              <w:szCs w:val="16"/>
            </w:rPr>
            <w:t>Telephone</w:t>
          </w:r>
        </w:p>
        <w:p w14:paraId="00000057" w14:textId="77777777" w:rsidR="005B12FA" w:rsidRDefault="00000000">
          <w:pPr>
            <w:pBdr>
              <w:top w:val="nil"/>
              <w:left w:val="nil"/>
              <w:bottom w:val="nil"/>
              <w:right w:val="nil"/>
              <w:between w:val="nil"/>
            </w:pBdr>
            <w:tabs>
              <w:tab w:val="center" w:pos="4281"/>
              <w:tab w:val="right" w:pos="8562"/>
            </w:tabs>
            <w:rPr>
              <w:rFonts w:ascii="Volvo Novum Medium" w:eastAsia="Volvo Novum Medium" w:hAnsi="Volvo Novum Medium" w:cs="Volvo Novum Medium"/>
              <w:color w:val="000000"/>
              <w:sz w:val="16"/>
              <w:szCs w:val="16"/>
            </w:rPr>
          </w:pPr>
          <w:r>
            <w:rPr>
              <w:rFonts w:ascii="Volvo Novum Medium" w:eastAsia="Volvo Novum Medium" w:hAnsi="Volvo Novum Medium" w:cs="Volvo Novum Medium"/>
              <w:color w:val="000000"/>
              <w:sz w:val="16"/>
              <w:szCs w:val="16"/>
            </w:rPr>
            <w:t>Switchboard</w:t>
          </w:r>
        </w:p>
        <w:p w14:paraId="00000058" w14:textId="77777777" w:rsidR="005B12FA" w:rsidRDefault="00000000">
          <w:pPr>
            <w:pBdr>
              <w:top w:val="nil"/>
              <w:left w:val="nil"/>
              <w:bottom w:val="nil"/>
              <w:right w:val="nil"/>
              <w:between w:val="nil"/>
            </w:pBdr>
            <w:tabs>
              <w:tab w:val="center" w:pos="4281"/>
              <w:tab w:val="right" w:pos="8562"/>
            </w:tabs>
            <w:rPr>
              <w:rFonts w:ascii="Volvo Novum Medium" w:eastAsia="Volvo Novum Medium" w:hAnsi="Volvo Novum Medium" w:cs="Volvo Novum Medium"/>
              <w:color w:val="000000"/>
              <w:sz w:val="16"/>
              <w:szCs w:val="16"/>
            </w:rPr>
          </w:pPr>
          <w:r>
            <w:rPr>
              <w:rFonts w:ascii="Volvo Novum Medium" w:eastAsia="Volvo Novum Medium" w:hAnsi="Volvo Novum Medium" w:cs="Volvo Novum Medium"/>
              <w:color w:val="000000"/>
              <w:sz w:val="16"/>
              <w:szCs w:val="16"/>
            </w:rPr>
            <w:t>717-532-9181</w:t>
          </w:r>
          <w:r>
            <w:rPr>
              <w:rFonts w:ascii="Volvo Novum Medium" w:eastAsia="Volvo Novum Medium" w:hAnsi="Volvo Novum Medium" w:cs="Volvo Novum Medium"/>
              <w:color w:val="000000"/>
              <w:sz w:val="16"/>
              <w:szCs w:val="16"/>
            </w:rPr>
            <w:br/>
          </w:r>
        </w:p>
      </w:tc>
      <w:tc>
        <w:tcPr>
          <w:tcW w:w="1710" w:type="dxa"/>
          <w:tcBorders>
            <w:top w:val="single" w:sz="4" w:space="0" w:color="000000"/>
          </w:tcBorders>
          <w:shd w:val="clear" w:color="auto" w:fill="auto"/>
        </w:tcPr>
        <w:p w14:paraId="00000059" w14:textId="77777777" w:rsidR="005B12FA" w:rsidRDefault="00000000">
          <w:pPr>
            <w:pBdr>
              <w:top w:val="nil"/>
              <w:left w:val="nil"/>
              <w:bottom w:val="nil"/>
              <w:right w:val="nil"/>
              <w:between w:val="nil"/>
            </w:pBdr>
            <w:tabs>
              <w:tab w:val="center" w:pos="4281"/>
              <w:tab w:val="right" w:pos="8562"/>
            </w:tabs>
            <w:rPr>
              <w:rFonts w:ascii="Volvo Novum Medium" w:eastAsia="Volvo Novum Medium" w:hAnsi="Volvo Novum Medium" w:cs="Volvo Novum Medium"/>
              <w:color w:val="000000"/>
              <w:sz w:val="16"/>
              <w:szCs w:val="16"/>
            </w:rPr>
          </w:pPr>
          <w:r>
            <w:rPr>
              <w:rFonts w:ascii="Volvo Novum Medium" w:eastAsia="Volvo Novum Medium" w:hAnsi="Volvo Novum Medium" w:cs="Volvo Novum Medium"/>
              <w:color w:val="000000"/>
              <w:sz w:val="16"/>
              <w:szCs w:val="16"/>
            </w:rPr>
            <w:t>Telefax</w:t>
          </w:r>
        </w:p>
        <w:p w14:paraId="0000005A" w14:textId="77777777" w:rsidR="005B12FA" w:rsidRDefault="00000000">
          <w:pPr>
            <w:pBdr>
              <w:top w:val="nil"/>
              <w:left w:val="nil"/>
              <w:bottom w:val="nil"/>
              <w:right w:val="nil"/>
              <w:between w:val="nil"/>
            </w:pBdr>
            <w:tabs>
              <w:tab w:val="center" w:pos="4281"/>
              <w:tab w:val="right" w:pos="8562"/>
            </w:tabs>
            <w:rPr>
              <w:rFonts w:ascii="Volvo Novum Medium" w:eastAsia="Volvo Novum Medium" w:hAnsi="Volvo Novum Medium" w:cs="Volvo Novum Medium"/>
              <w:color w:val="000000"/>
              <w:sz w:val="16"/>
              <w:szCs w:val="16"/>
            </w:rPr>
          </w:pPr>
          <w:r>
            <w:rPr>
              <w:rFonts w:ascii="Volvo Novum Medium" w:eastAsia="Volvo Novum Medium" w:hAnsi="Volvo Novum Medium" w:cs="Volvo Novum Medium"/>
              <w:color w:val="000000"/>
              <w:sz w:val="16"/>
              <w:szCs w:val="16"/>
            </w:rPr>
            <w:t>717-532-3408</w:t>
          </w:r>
        </w:p>
      </w:tc>
      <w:tc>
        <w:tcPr>
          <w:tcW w:w="1705" w:type="dxa"/>
          <w:tcBorders>
            <w:top w:val="single" w:sz="4" w:space="0" w:color="000000"/>
          </w:tcBorders>
          <w:shd w:val="clear" w:color="auto" w:fill="auto"/>
        </w:tcPr>
        <w:p w14:paraId="0000005B" w14:textId="77777777" w:rsidR="005B12FA" w:rsidRDefault="00000000">
          <w:pPr>
            <w:pBdr>
              <w:top w:val="nil"/>
              <w:left w:val="nil"/>
              <w:bottom w:val="nil"/>
              <w:right w:val="nil"/>
              <w:between w:val="nil"/>
            </w:pBdr>
            <w:tabs>
              <w:tab w:val="center" w:pos="4281"/>
              <w:tab w:val="right" w:pos="8562"/>
            </w:tabs>
            <w:rPr>
              <w:rFonts w:ascii="Volvo Novum Medium" w:eastAsia="Volvo Novum Medium" w:hAnsi="Volvo Novum Medium" w:cs="Volvo Novum Medium"/>
              <w:color w:val="000000"/>
              <w:sz w:val="16"/>
              <w:szCs w:val="16"/>
            </w:rPr>
          </w:pPr>
          <w:r>
            <w:rPr>
              <w:rFonts w:ascii="Volvo Novum Medium" w:eastAsia="Volvo Novum Medium" w:hAnsi="Volvo Novum Medium" w:cs="Volvo Novum Medium"/>
              <w:color w:val="000000"/>
              <w:sz w:val="16"/>
              <w:szCs w:val="16"/>
            </w:rPr>
            <w:t>www.volvoce.com/na</w:t>
          </w:r>
        </w:p>
      </w:tc>
    </w:tr>
  </w:tbl>
  <w:p w14:paraId="0000005C" w14:textId="77777777" w:rsidR="005B12FA" w:rsidRDefault="005B12FA">
    <w:pPr>
      <w:pBdr>
        <w:top w:val="nil"/>
        <w:left w:val="nil"/>
        <w:bottom w:val="nil"/>
        <w:right w:val="nil"/>
        <w:between w:val="nil"/>
      </w:pBdr>
      <w:tabs>
        <w:tab w:val="center" w:pos="4703"/>
        <w:tab w:val="right" w:pos="9406"/>
      </w:tabs>
      <w:rPr>
        <w:rFonts w:ascii="Volvo Novum" w:eastAsia="Volvo Novum" w:hAnsi="Volvo Novum" w:cs="Volvo Novum"/>
        <w:color w:val="000000"/>
        <w:sz w:val="16"/>
        <w:szCs w:val="16"/>
      </w:rPr>
    </w:pPr>
  </w:p>
  <w:p w14:paraId="0000005D" w14:textId="77777777" w:rsidR="005B12FA" w:rsidRDefault="005B12FA">
    <w:pPr>
      <w:pBdr>
        <w:top w:val="nil"/>
        <w:left w:val="nil"/>
        <w:bottom w:val="nil"/>
        <w:right w:val="nil"/>
        <w:between w:val="nil"/>
      </w:pBdr>
      <w:tabs>
        <w:tab w:val="center" w:pos="4703"/>
        <w:tab w:val="right" w:pos="9406"/>
      </w:tabs>
      <w:rPr>
        <w:color w:val="000000"/>
      </w:rPr>
    </w:pPr>
  </w:p>
  <w:p w14:paraId="0000005E" w14:textId="77777777" w:rsidR="005B12FA" w:rsidRDefault="005B12FA">
    <w:pPr>
      <w:pBdr>
        <w:top w:val="nil"/>
        <w:left w:val="nil"/>
        <w:bottom w:val="nil"/>
        <w:right w:val="nil"/>
        <w:between w:val="nil"/>
      </w:pBdr>
      <w:tabs>
        <w:tab w:val="center" w:pos="4703"/>
        <w:tab w:val="right" w:pos="9406"/>
      </w:tabs>
      <w:rPr>
        <w:rFonts w:ascii="Volvo Novum" w:eastAsia="Volvo Novum" w:hAnsi="Volvo Novum" w:cs="Volvo Novum"/>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962350A" w14:textId="77777777" w:rsidR="004B29DD" w:rsidRDefault="004B29DD">
      <w:r>
        <w:separator/>
      </w:r>
    </w:p>
  </w:footnote>
  <w:footnote w:type="continuationSeparator" w:id="0">
    <w:p w14:paraId="3D06CBC4" w14:textId="77777777" w:rsidR="004B29DD" w:rsidRDefault="004B29D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04D" w14:textId="77777777" w:rsidR="005B12FA" w:rsidRDefault="00000000">
    <w:pPr>
      <w:pBdr>
        <w:top w:val="nil"/>
        <w:left w:val="nil"/>
        <w:bottom w:val="nil"/>
        <w:right w:val="nil"/>
        <w:between w:val="nil"/>
      </w:pBdr>
      <w:tabs>
        <w:tab w:val="center" w:pos="4703"/>
        <w:tab w:val="right" w:pos="9406"/>
      </w:tabs>
      <w:rPr>
        <w:color w:val="000000"/>
      </w:rPr>
    </w:pPr>
    <w:r>
      <w:rPr>
        <w:noProof/>
        <w:color w:val="000000"/>
      </w:rPr>
      <w:drawing>
        <wp:anchor distT="0" distB="0" distL="114300" distR="114300" simplePos="0" relativeHeight="251658240" behindDoc="0" locked="0" layoutInCell="1" hidden="0" allowOverlap="1" wp14:anchorId="47AC609E" wp14:editId="3B037866">
          <wp:simplePos x="0" y="0"/>
          <wp:positionH relativeFrom="margin">
            <wp:align>center</wp:align>
          </wp:positionH>
          <wp:positionV relativeFrom="page">
            <wp:posOffset>449580</wp:posOffset>
          </wp:positionV>
          <wp:extent cx="899795" cy="74930"/>
          <wp:effectExtent l="0" t="0" r="0" b="0"/>
          <wp:wrapNone/>
          <wp:docPr id="1885967920"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899795" cy="74930"/>
                  </a:xfrm>
                  <a:prstGeom prst="rect">
                    <a:avLst/>
                  </a:prstGeom>
                  <a:ln/>
                </pic:spPr>
              </pic:pic>
            </a:graphicData>
          </a:graphic>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04E" w14:textId="77777777" w:rsidR="005B12FA" w:rsidRDefault="00000000">
    <w:pPr>
      <w:pBdr>
        <w:top w:val="nil"/>
        <w:left w:val="nil"/>
        <w:bottom w:val="nil"/>
        <w:right w:val="nil"/>
        <w:between w:val="nil"/>
      </w:pBdr>
      <w:tabs>
        <w:tab w:val="center" w:pos="4703"/>
        <w:tab w:val="right" w:pos="9406"/>
      </w:tabs>
      <w:rPr>
        <w:color w:val="000000"/>
      </w:rPr>
    </w:pPr>
    <w:r>
      <w:rPr>
        <w:noProof/>
        <w:color w:val="000000"/>
      </w:rPr>
      <w:drawing>
        <wp:anchor distT="0" distB="0" distL="114300" distR="114300" simplePos="0" relativeHeight="251659264" behindDoc="0" locked="0" layoutInCell="1" hidden="0" allowOverlap="1" wp14:anchorId="0F2EA338" wp14:editId="0B385DBC">
          <wp:simplePos x="0" y="0"/>
          <wp:positionH relativeFrom="margin">
            <wp:align>center</wp:align>
          </wp:positionH>
          <wp:positionV relativeFrom="page">
            <wp:posOffset>255902</wp:posOffset>
          </wp:positionV>
          <wp:extent cx="1080000" cy="90000"/>
          <wp:effectExtent l="0" t="0" r="0" b="0"/>
          <wp:wrapSquare wrapText="bothSides" distT="0" distB="0" distL="114300" distR="114300"/>
          <wp:docPr id="1885967919"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
                  <a:srcRect/>
                  <a:stretch>
                    <a:fillRect/>
                  </a:stretch>
                </pic:blipFill>
                <pic:spPr>
                  <a:xfrm>
                    <a:off x="0" y="0"/>
                    <a:ext cx="1080000" cy="90000"/>
                  </a:xfrm>
                  <a:prstGeom prst="rect">
                    <a:avLst/>
                  </a:prstGeom>
                  <a:ln/>
                </pic:spPr>
              </pic:pic>
            </a:graphicData>
          </a:graphic>
        </wp:anchor>
      </w:drawing>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B12FA"/>
    <w:rsid w:val="00192D5B"/>
    <w:rsid w:val="002D0352"/>
    <w:rsid w:val="004B29DD"/>
    <w:rsid w:val="004E2465"/>
    <w:rsid w:val="00590B83"/>
    <w:rsid w:val="005B12FA"/>
    <w:rsid w:val="00987C9D"/>
    <w:rsid w:val="009A4883"/>
    <w:rsid w:val="00A07D2F"/>
    <w:rsid w:val="00AF632E"/>
    <w:rsid w:val="00D656A0"/>
    <w:rsid w:val="00DC1C09"/>
    <w:rsid w:val="00E9210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819592E"/>
  <w15:docId w15:val="{46607843-68C5-466B-A0C9-F5335B53C8B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04A5D"/>
  </w:style>
  <w:style w:type="paragraph" w:styleId="Heading1">
    <w:name w:val="heading 1"/>
    <w:basedOn w:val="Normal"/>
    <w:next w:val="Normal"/>
    <w:link w:val="Heading1Char"/>
    <w:uiPriority w:val="9"/>
    <w:qFormat/>
    <w:rsid w:val="00372D78"/>
    <w:pPr>
      <w:keepNext/>
      <w:keepLines/>
      <w:spacing w:before="240"/>
      <w:outlineLvl w:val="0"/>
    </w:pPr>
    <w:rPr>
      <w:rFonts w:eastAsiaTheme="majorEastAsia" w:cstheme="majorBidi"/>
      <w:sz w:val="32"/>
      <w:szCs w:val="32"/>
    </w:rPr>
  </w:style>
  <w:style w:type="paragraph" w:styleId="Heading2">
    <w:name w:val="heading 2"/>
    <w:aliases w:val="Greeting"/>
    <w:basedOn w:val="Normal"/>
    <w:next w:val="Normal"/>
    <w:link w:val="Heading2Char"/>
    <w:uiPriority w:val="9"/>
    <w:semiHidden/>
    <w:unhideWhenUsed/>
    <w:qFormat/>
    <w:rsid w:val="003B4699"/>
    <w:pPr>
      <w:keepNext/>
      <w:keepLines/>
      <w:spacing w:before="360"/>
      <w:outlineLvl w:val="1"/>
    </w:pPr>
    <w:rPr>
      <w:rFonts w:eastAsiaTheme="majorEastAsia" w:cstheme="majorBidi"/>
      <w:sz w:val="28"/>
      <w:szCs w:val="32"/>
      <w:shd w:val="clear" w:color="auto" w:fill="FFFFFF"/>
      <w:lang w:val="fr-FR"/>
    </w:rPr>
  </w:style>
  <w:style w:type="paragraph" w:styleId="Heading3">
    <w:name w:val="heading 3"/>
    <w:aliases w:val="Regards"/>
    <w:basedOn w:val="Normal"/>
    <w:next w:val="Normal"/>
    <w:link w:val="Heading3Char"/>
    <w:uiPriority w:val="9"/>
    <w:semiHidden/>
    <w:unhideWhenUsed/>
    <w:qFormat/>
    <w:rsid w:val="00DE2D33"/>
    <w:pPr>
      <w:keepNext/>
      <w:keepLines/>
      <w:spacing w:before="360"/>
      <w:outlineLvl w:val="2"/>
    </w:pPr>
    <w:rPr>
      <w:rFonts w:eastAsiaTheme="majorEastAsia" w:cstheme="majorBidi"/>
    </w:rPr>
  </w:style>
  <w:style w:type="paragraph" w:styleId="Heading4">
    <w:name w:val="heading 4"/>
    <w:basedOn w:val="Normal"/>
    <w:next w:val="Normal"/>
    <w:link w:val="Heading4Char"/>
    <w:uiPriority w:val="9"/>
    <w:semiHidden/>
    <w:unhideWhenUsed/>
    <w:qFormat/>
    <w:rsid w:val="000540B8"/>
    <w:pPr>
      <w:keepNext/>
      <w:keepLines/>
      <w:spacing w:before="40"/>
      <w:outlineLvl w:val="3"/>
    </w:pPr>
    <w:rPr>
      <w:rFonts w:asciiTheme="majorHAnsi" w:eastAsiaTheme="majorEastAsia" w:hAnsiTheme="majorHAnsi" w:cstheme="majorBidi"/>
      <w:i/>
      <w:iCs/>
      <w:color w:val="3A3B3E" w:themeColor="accent1" w:themeShade="BF"/>
    </w:rPr>
  </w:style>
  <w:style w:type="paragraph" w:styleId="Heading5">
    <w:name w:val="heading 5"/>
    <w:basedOn w:val="Normal"/>
    <w:next w:val="Normal"/>
    <w:uiPriority w:val="9"/>
    <w:semiHidden/>
    <w:unhideWhenUsed/>
    <w:qFormat/>
    <w:pPr>
      <w:keepNext/>
      <w:keepLines/>
      <w:spacing w:before="220" w:after="40"/>
      <w:outlineLvl w:val="4"/>
    </w:pPr>
    <w:rPr>
      <w:b/>
      <w:sz w:val="22"/>
      <w:szCs w:val="22"/>
    </w:rPr>
  </w:style>
  <w:style w:type="paragraph" w:styleId="Heading6">
    <w:name w:val="heading 6"/>
    <w:basedOn w:val="Normal"/>
    <w:next w:val="Normal"/>
    <w:uiPriority w:val="9"/>
    <w:semiHidden/>
    <w:unhideWhenUsed/>
    <w:qFormat/>
    <w:pPr>
      <w:keepNext/>
      <w:keepLines/>
      <w:spacing w:before="200" w:after="40"/>
      <w:outlineLvl w:val="5"/>
    </w:pPr>
    <w:rPr>
      <w: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before="480" w:after="120"/>
    </w:pPr>
    <w:rPr>
      <w:b/>
      <w:sz w:val="72"/>
      <w:szCs w:val="72"/>
    </w:rPr>
  </w:style>
  <w:style w:type="paragraph" w:styleId="Header">
    <w:name w:val="header"/>
    <w:basedOn w:val="Normal"/>
    <w:link w:val="HeaderChar"/>
    <w:uiPriority w:val="99"/>
    <w:unhideWhenUsed/>
    <w:rsid w:val="00AF69E3"/>
    <w:pPr>
      <w:tabs>
        <w:tab w:val="center" w:pos="4703"/>
        <w:tab w:val="right" w:pos="9406"/>
      </w:tabs>
    </w:pPr>
  </w:style>
  <w:style w:type="character" w:customStyle="1" w:styleId="HeaderChar">
    <w:name w:val="Header Char"/>
    <w:basedOn w:val="DefaultParagraphFont"/>
    <w:link w:val="Header"/>
    <w:uiPriority w:val="99"/>
    <w:rsid w:val="00AF69E3"/>
    <w:rPr>
      <w:rFonts w:ascii="Volvo Sans Pro" w:eastAsia="Times New Roman" w:hAnsi="Volvo Sans Pro" w:cs="Times New Roman"/>
      <w:color w:val="5C5C54"/>
      <w:szCs w:val="24"/>
      <w:lang w:val="en-GB"/>
    </w:rPr>
  </w:style>
  <w:style w:type="paragraph" w:styleId="Footer">
    <w:name w:val="footer"/>
    <w:basedOn w:val="Normal"/>
    <w:link w:val="FooterChar"/>
    <w:unhideWhenUsed/>
    <w:rsid w:val="00AF69E3"/>
    <w:pPr>
      <w:tabs>
        <w:tab w:val="center" w:pos="4703"/>
        <w:tab w:val="right" w:pos="9406"/>
      </w:tabs>
    </w:pPr>
  </w:style>
  <w:style w:type="character" w:customStyle="1" w:styleId="FooterChar">
    <w:name w:val="Footer Char"/>
    <w:basedOn w:val="DefaultParagraphFont"/>
    <w:link w:val="Footer"/>
    <w:rsid w:val="00AF69E3"/>
    <w:rPr>
      <w:rFonts w:ascii="Volvo Sans Pro" w:eastAsia="Times New Roman" w:hAnsi="Volvo Sans Pro" w:cs="Times New Roman"/>
      <w:color w:val="5C5C54"/>
      <w:szCs w:val="24"/>
      <w:lang w:val="en-GB"/>
    </w:rPr>
  </w:style>
  <w:style w:type="paragraph" w:customStyle="1" w:styleId="Template-Address">
    <w:name w:val="Template - Address"/>
    <w:basedOn w:val="Normal"/>
    <w:semiHidden/>
    <w:rsid w:val="008B4030"/>
    <w:pPr>
      <w:spacing w:line="200" w:lineRule="atLeast"/>
    </w:pPr>
    <w:rPr>
      <w:rFonts w:ascii="VolvoSans" w:hAnsi="VolvoSans"/>
      <w:noProof/>
      <w:sz w:val="12"/>
    </w:rPr>
  </w:style>
  <w:style w:type="character" w:customStyle="1" w:styleId="Heading1Char">
    <w:name w:val="Heading 1 Char"/>
    <w:basedOn w:val="DefaultParagraphFont"/>
    <w:link w:val="Heading1"/>
    <w:rsid w:val="00372D78"/>
    <w:rPr>
      <w:rFonts w:ascii="Arial" w:eastAsiaTheme="majorEastAsia" w:hAnsi="Arial" w:cstheme="majorBidi"/>
      <w:sz w:val="32"/>
      <w:szCs w:val="32"/>
      <w:lang w:val="en-GB"/>
    </w:rPr>
  </w:style>
  <w:style w:type="character" w:customStyle="1" w:styleId="Heading2Char">
    <w:name w:val="Heading 2 Char"/>
    <w:aliases w:val="Greeting Char"/>
    <w:basedOn w:val="DefaultParagraphFont"/>
    <w:link w:val="Heading2"/>
    <w:rsid w:val="003B4699"/>
    <w:rPr>
      <w:rFonts w:ascii="Volvo Novum" w:eastAsiaTheme="majorEastAsia" w:hAnsi="Volvo Novum" w:cstheme="majorBidi"/>
      <w:sz w:val="28"/>
      <w:szCs w:val="32"/>
      <w:lang w:val="fr-FR"/>
    </w:rPr>
  </w:style>
  <w:style w:type="character" w:customStyle="1" w:styleId="Heading3Char">
    <w:name w:val="Heading 3 Char"/>
    <w:aliases w:val="Regards Char"/>
    <w:basedOn w:val="DefaultParagraphFont"/>
    <w:link w:val="Heading3"/>
    <w:rsid w:val="00DE2D33"/>
    <w:rPr>
      <w:rFonts w:ascii="Arial" w:eastAsiaTheme="majorEastAsia" w:hAnsi="Arial" w:cstheme="majorBidi"/>
      <w:sz w:val="20"/>
      <w:lang w:val="en-GB"/>
    </w:rPr>
  </w:style>
  <w:style w:type="character" w:styleId="Hyperlink">
    <w:name w:val="Hyperlink"/>
    <w:basedOn w:val="DefaultParagraphFont"/>
    <w:uiPriority w:val="99"/>
    <w:unhideWhenUsed/>
    <w:rsid w:val="00024058"/>
    <w:rPr>
      <w:color w:val="auto"/>
      <w:u w:val="none"/>
    </w:rPr>
  </w:style>
  <w:style w:type="character" w:customStyle="1" w:styleId="Heading4Char">
    <w:name w:val="Heading 4 Char"/>
    <w:basedOn w:val="DefaultParagraphFont"/>
    <w:link w:val="Heading4"/>
    <w:rsid w:val="000540B8"/>
    <w:rPr>
      <w:rFonts w:asciiTheme="majorHAnsi" w:eastAsiaTheme="majorEastAsia" w:hAnsiTheme="majorHAnsi" w:cstheme="majorBidi"/>
      <w:i/>
      <w:iCs/>
      <w:color w:val="3A3B3E" w:themeColor="accent1" w:themeShade="BF"/>
      <w:lang w:val="en-GB"/>
    </w:rPr>
  </w:style>
  <w:style w:type="character" w:styleId="PlaceholderText">
    <w:name w:val="Placeholder Text"/>
    <w:basedOn w:val="DefaultParagraphFont"/>
    <w:rsid w:val="0056475A"/>
    <w:rPr>
      <w:color w:val="808080"/>
    </w:rPr>
  </w:style>
  <w:style w:type="paragraph" w:customStyle="1" w:styleId="Footertext">
    <w:name w:val="Footer text"/>
    <w:basedOn w:val="Normal"/>
    <w:link w:val="FootertextChar"/>
    <w:qFormat/>
    <w:rsid w:val="003B4699"/>
    <w:pPr>
      <w:framePr w:hSpace="142" w:vSpace="567" w:wrap="around" w:vAnchor="page" w:hAnchor="page" w:x="852" w:yAlign="bottom"/>
      <w:suppressOverlap/>
    </w:pPr>
    <w:rPr>
      <w:noProof/>
      <w:sz w:val="12"/>
    </w:rPr>
  </w:style>
  <w:style w:type="character" w:customStyle="1" w:styleId="FootertextChar">
    <w:name w:val="Footer text Char"/>
    <w:basedOn w:val="DefaultParagraphFont"/>
    <w:link w:val="Footertext"/>
    <w:rsid w:val="003B4699"/>
    <w:rPr>
      <w:rFonts w:ascii="Volvo Novum" w:eastAsia="Times New Roman" w:hAnsi="Volvo Novum" w:cs="Times New Roman"/>
      <w:noProof/>
      <w:sz w:val="12"/>
      <w:lang w:val="en-GB"/>
    </w:rPr>
  </w:style>
  <w:style w:type="paragraph" w:styleId="BalloonText">
    <w:name w:val="Balloon Text"/>
    <w:basedOn w:val="Normal"/>
    <w:link w:val="BalloonTextChar"/>
    <w:semiHidden/>
    <w:unhideWhenUsed/>
    <w:rsid w:val="009C32E0"/>
    <w:rPr>
      <w:rFonts w:ascii="Segoe UI" w:hAnsi="Segoe UI" w:cs="Segoe UI"/>
      <w:sz w:val="18"/>
      <w:szCs w:val="18"/>
    </w:rPr>
  </w:style>
  <w:style w:type="character" w:customStyle="1" w:styleId="BalloonTextChar">
    <w:name w:val="Balloon Text Char"/>
    <w:basedOn w:val="DefaultParagraphFont"/>
    <w:link w:val="BalloonText"/>
    <w:semiHidden/>
    <w:rsid w:val="009C32E0"/>
    <w:rPr>
      <w:rFonts w:ascii="Segoe UI" w:eastAsia="Times New Roman" w:hAnsi="Segoe UI" w:cs="Segoe UI"/>
      <w:sz w:val="18"/>
      <w:szCs w:val="18"/>
      <w:lang w:val="en-GB"/>
    </w:rPr>
  </w:style>
  <w:style w:type="paragraph" w:customStyle="1" w:styleId="Addressfield">
    <w:name w:val="Address field"/>
    <w:basedOn w:val="Normal"/>
    <w:qFormat/>
    <w:rsid w:val="003B4699"/>
  </w:style>
  <w:style w:type="character" w:styleId="CommentReference">
    <w:name w:val="annotation reference"/>
    <w:basedOn w:val="DefaultParagraphFont"/>
    <w:semiHidden/>
    <w:unhideWhenUsed/>
    <w:rsid w:val="00DE6F55"/>
    <w:rPr>
      <w:sz w:val="16"/>
      <w:szCs w:val="16"/>
    </w:rPr>
  </w:style>
  <w:style w:type="paragraph" w:styleId="CommentText">
    <w:name w:val="annotation text"/>
    <w:basedOn w:val="Normal"/>
    <w:link w:val="CommentTextChar"/>
    <w:unhideWhenUsed/>
    <w:rsid w:val="00DE6F55"/>
  </w:style>
  <w:style w:type="character" w:customStyle="1" w:styleId="CommentTextChar">
    <w:name w:val="Comment Text Char"/>
    <w:basedOn w:val="DefaultParagraphFont"/>
    <w:link w:val="CommentText"/>
    <w:rsid w:val="00DE6F55"/>
    <w:rPr>
      <w:rFonts w:ascii="Arial" w:eastAsia="Times New Roman" w:hAnsi="Arial" w:cs="Times New Roman"/>
      <w:sz w:val="20"/>
      <w:szCs w:val="20"/>
      <w:lang w:val="en-GB"/>
    </w:rPr>
  </w:style>
  <w:style w:type="paragraph" w:styleId="CommentSubject">
    <w:name w:val="annotation subject"/>
    <w:basedOn w:val="CommentText"/>
    <w:next w:val="CommentText"/>
    <w:link w:val="CommentSubjectChar"/>
    <w:semiHidden/>
    <w:unhideWhenUsed/>
    <w:rsid w:val="00DE6F55"/>
    <w:rPr>
      <w:b/>
      <w:bCs/>
    </w:rPr>
  </w:style>
  <w:style w:type="character" w:customStyle="1" w:styleId="CommentSubjectChar">
    <w:name w:val="Comment Subject Char"/>
    <w:basedOn w:val="CommentTextChar"/>
    <w:link w:val="CommentSubject"/>
    <w:semiHidden/>
    <w:rsid w:val="00DE6F55"/>
    <w:rPr>
      <w:rFonts w:ascii="Arial" w:eastAsia="Times New Roman" w:hAnsi="Arial" w:cs="Times New Roman"/>
      <w:b/>
      <w:bCs/>
      <w:sz w:val="20"/>
      <w:szCs w:val="20"/>
      <w:lang w:val="en-GB"/>
    </w:rPr>
  </w:style>
  <w:style w:type="paragraph" w:customStyle="1" w:styleId="Bodycopy">
    <w:name w:val="Body copy"/>
    <w:basedOn w:val="Normal"/>
    <w:link w:val="BodycopyChar"/>
    <w:qFormat/>
    <w:rsid w:val="003B4699"/>
    <w:pPr>
      <w:spacing w:after="120"/>
    </w:pPr>
    <w:rPr>
      <w:rFonts w:eastAsiaTheme="minorHAnsi" w:cstheme="minorBidi"/>
      <w:shd w:val="clear" w:color="auto" w:fill="FFFFFF"/>
      <w:lang w:val="fr-FR"/>
    </w:rPr>
  </w:style>
  <w:style w:type="character" w:customStyle="1" w:styleId="BodycopyChar">
    <w:name w:val="Body copy Char"/>
    <w:basedOn w:val="DefaultParagraphFont"/>
    <w:link w:val="Bodycopy"/>
    <w:rsid w:val="003B4699"/>
    <w:rPr>
      <w:rFonts w:ascii="Volvo Novum" w:hAnsi="Volvo Novum"/>
      <w:sz w:val="22"/>
      <w:lang w:val="fr-FR"/>
    </w:rPr>
  </w:style>
  <w:style w:type="character" w:styleId="UnresolvedMention">
    <w:name w:val="Unresolved Mention"/>
    <w:basedOn w:val="DefaultParagraphFont"/>
    <w:uiPriority w:val="99"/>
    <w:semiHidden/>
    <w:unhideWhenUsed/>
    <w:rsid w:val="00CD7D01"/>
    <w:rPr>
      <w:color w:val="605E5C"/>
      <w:shd w:val="clear" w:color="auto" w:fill="E1DFDD"/>
    </w:rPr>
  </w:style>
  <w:style w:type="paragraph" w:customStyle="1" w:styleId="Press">
    <w:name w:val="Press"/>
    <w:basedOn w:val="Heading4"/>
    <w:autoRedefine/>
    <w:rsid w:val="00DB028F"/>
    <w:pPr>
      <w:keepLines w:val="0"/>
      <w:spacing w:before="300" w:after="600"/>
      <w:ind w:right="13"/>
    </w:pPr>
    <w:rPr>
      <w:rFonts w:ascii="Volvo Novum SemiLight" w:eastAsia="Times New Roman" w:hAnsi="Volvo Novum SemiLight" w:cs="Times New Roman"/>
      <w:b/>
      <w:i w:val="0"/>
      <w:iCs w:val="0"/>
      <w:color w:val="auto"/>
      <w:lang w:val="pt-BR"/>
    </w:rPr>
  </w:style>
  <w:style w:type="paragraph" w:styleId="NormalWeb">
    <w:name w:val="Normal (Web)"/>
    <w:basedOn w:val="Normal"/>
    <w:uiPriority w:val="99"/>
    <w:unhideWhenUsed/>
    <w:rsid w:val="00804A5D"/>
    <w:pPr>
      <w:spacing w:before="100" w:beforeAutospacing="1" w:after="100" w:afterAutospacing="1"/>
    </w:pPr>
    <w:rPr>
      <w:rFonts w:eastAsia="Calibri"/>
      <w:sz w:val="24"/>
      <w:szCs w:val="24"/>
      <w:lang w:eastAsia="sv-SE"/>
    </w:rPr>
  </w:style>
  <w:style w:type="paragraph" w:customStyle="1" w:styleId="VolvoAddress">
    <w:name w:val="VolvoAddress"/>
    <w:basedOn w:val="Footer"/>
    <w:rsid w:val="00695BFB"/>
    <w:pPr>
      <w:tabs>
        <w:tab w:val="clear" w:pos="4703"/>
        <w:tab w:val="clear" w:pos="9406"/>
        <w:tab w:val="center" w:pos="4281"/>
        <w:tab w:val="right" w:pos="8562"/>
      </w:tabs>
      <w:spacing w:line="160" w:lineRule="atLeast"/>
    </w:pPr>
    <w:rPr>
      <w:rFonts w:ascii="VolvoSans" w:eastAsia="SimSun" w:hAnsi="VolvoSans"/>
      <w:noProof/>
      <w:sz w:val="14"/>
      <w:szCs w:val="24"/>
    </w:rPr>
  </w:style>
  <w:style w:type="paragraph" w:customStyle="1" w:styleId="VolvoAddressBold">
    <w:name w:val="VolvoAddressBold"/>
    <w:basedOn w:val="VolvoAddress"/>
    <w:rsid w:val="00695BFB"/>
    <w:rPr>
      <w:b/>
    </w:rPr>
  </w:style>
  <w:style w:type="paragraph" w:customStyle="1" w:styleId="VolvoWebAdd">
    <w:name w:val="VolvoWebAdd"/>
    <w:basedOn w:val="VolvoAddress"/>
    <w:rsid w:val="00695BFB"/>
    <w:pPr>
      <w:spacing w:after="20"/>
    </w:pPr>
    <w:rPr>
      <w:rFonts w:ascii="Arial" w:hAnsi="Arial"/>
      <w:sz w:val="12"/>
    </w:rPr>
  </w:style>
  <w:style w:type="character" w:styleId="FollowedHyperlink">
    <w:name w:val="FollowedHyperlink"/>
    <w:basedOn w:val="DefaultParagraphFont"/>
    <w:semiHidden/>
    <w:unhideWhenUsed/>
    <w:rsid w:val="00DC5430"/>
    <w:rPr>
      <w:color w:val="99999B" w:themeColor="followedHyperlink"/>
      <w:u w:val="single"/>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39">
    <w:name w:val="39"/>
    <w:basedOn w:val="TableNormal"/>
    <w:tblPr>
      <w:tblStyleRowBandSize w:val="1"/>
      <w:tblStyleColBandSize w:val="1"/>
      <w:tblCellMar>
        <w:left w:w="115" w:type="dxa"/>
        <w:right w:w="115" w:type="dxa"/>
      </w:tblCellMar>
    </w:tblPr>
  </w:style>
  <w:style w:type="table" w:customStyle="1" w:styleId="38">
    <w:name w:val="38"/>
    <w:basedOn w:val="TableNormal"/>
    <w:tblPr>
      <w:tblStyleRowBandSize w:val="1"/>
      <w:tblStyleColBandSize w:val="1"/>
      <w:tblCellMar>
        <w:top w:w="57" w:type="dxa"/>
        <w:left w:w="28" w:type="dxa"/>
        <w:bottom w:w="113" w:type="dxa"/>
        <w:right w:w="28" w:type="dxa"/>
      </w:tblCellMar>
    </w:tblPr>
  </w:style>
  <w:style w:type="table" w:customStyle="1" w:styleId="37">
    <w:name w:val="37"/>
    <w:basedOn w:val="TableNormal"/>
    <w:tblPr>
      <w:tblStyleRowBandSize w:val="1"/>
      <w:tblStyleColBandSize w:val="1"/>
      <w:tblCellMar>
        <w:top w:w="57" w:type="dxa"/>
        <w:left w:w="28" w:type="dxa"/>
        <w:bottom w:w="113" w:type="dxa"/>
        <w:right w:w="28" w:type="dxa"/>
      </w:tblCellMar>
    </w:tblPr>
  </w:style>
  <w:style w:type="table" w:customStyle="1" w:styleId="36">
    <w:name w:val="36"/>
    <w:basedOn w:val="TableNormal"/>
    <w:tblPr>
      <w:tblStyleRowBandSize w:val="1"/>
      <w:tblStyleColBandSize w:val="1"/>
      <w:tblCellMar>
        <w:top w:w="57" w:type="dxa"/>
        <w:left w:w="28" w:type="dxa"/>
        <w:bottom w:w="113" w:type="dxa"/>
        <w:right w:w="28" w:type="dxa"/>
      </w:tblCellMar>
    </w:tblPr>
  </w:style>
  <w:style w:type="paragraph" w:styleId="Revision">
    <w:name w:val="Revision"/>
    <w:hidden/>
    <w:uiPriority w:val="99"/>
    <w:semiHidden/>
    <w:rsid w:val="005E5639"/>
  </w:style>
  <w:style w:type="table" w:styleId="TableGrid">
    <w:name w:val="Table Grid"/>
    <w:basedOn w:val="TableNormal"/>
    <w:uiPriority w:val="39"/>
    <w:rsid w:val="00E1376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
    <w:name w:val="35"/>
    <w:basedOn w:val="TableNormal"/>
    <w:tblPr>
      <w:tblStyleRowBandSize w:val="1"/>
      <w:tblStyleColBandSize w:val="1"/>
      <w:tblCellMar>
        <w:top w:w="57" w:type="dxa"/>
        <w:left w:w="28" w:type="dxa"/>
        <w:bottom w:w="113" w:type="dxa"/>
        <w:right w:w="28" w:type="dxa"/>
      </w:tblCellMar>
    </w:tblPr>
  </w:style>
  <w:style w:type="table" w:customStyle="1" w:styleId="34">
    <w:name w:val="34"/>
    <w:basedOn w:val="TableNormal"/>
    <w:tblPr>
      <w:tblStyleRowBandSize w:val="1"/>
      <w:tblStyleColBandSize w:val="1"/>
      <w:tblCellMar>
        <w:top w:w="57" w:type="dxa"/>
        <w:left w:w="28" w:type="dxa"/>
        <w:bottom w:w="113" w:type="dxa"/>
        <w:right w:w="28" w:type="dxa"/>
      </w:tblCellMar>
    </w:tblPr>
  </w:style>
  <w:style w:type="table" w:customStyle="1" w:styleId="33">
    <w:name w:val="33"/>
    <w:basedOn w:val="TableNormal"/>
    <w:tblPr>
      <w:tblStyleRowBandSize w:val="1"/>
      <w:tblStyleColBandSize w:val="1"/>
      <w:tblCellMar>
        <w:top w:w="57" w:type="dxa"/>
        <w:left w:w="28" w:type="dxa"/>
        <w:bottom w:w="113" w:type="dxa"/>
        <w:right w:w="28" w:type="dxa"/>
      </w:tblCellMar>
    </w:tblPr>
  </w:style>
  <w:style w:type="table" w:customStyle="1" w:styleId="32">
    <w:name w:val="32"/>
    <w:basedOn w:val="TableNormal"/>
    <w:tblPr>
      <w:tblStyleRowBandSize w:val="1"/>
      <w:tblStyleColBandSize w:val="1"/>
      <w:tblCellMar>
        <w:top w:w="57" w:type="dxa"/>
        <w:left w:w="28" w:type="dxa"/>
        <w:bottom w:w="113" w:type="dxa"/>
        <w:right w:w="28" w:type="dxa"/>
      </w:tblCellMar>
    </w:tblPr>
  </w:style>
  <w:style w:type="table" w:customStyle="1" w:styleId="31">
    <w:name w:val="31"/>
    <w:basedOn w:val="TableNormal"/>
    <w:tblPr>
      <w:tblStyleRowBandSize w:val="1"/>
      <w:tblStyleColBandSize w:val="1"/>
      <w:tblCellMar>
        <w:top w:w="57" w:type="dxa"/>
        <w:left w:w="28" w:type="dxa"/>
        <w:bottom w:w="113" w:type="dxa"/>
        <w:right w:w="28" w:type="dxa"/>
      </w:tblCellMar>
    </w:tblPr>
  </w:style>
  <w:style w:type="table" w:customStyle="1" w:styleId="30">
    <w:name w:val="30"/>
    <w:basedOn w:val="TableNormal"/>
    <w:tblPr>
      <w:tblStyleRowBandSize w:val="1"/>
      <w:tblStyleColBandSize w:val="1"/>
      <w:tblCellMar>
        <w:top w:w="57" w:type="dxa"/>
        <w:left w:w="28" w:type="dxa"/>
        <w:bottom w:w="113" w:type="dxa"/>
        <w:right w:w="28" w:type="dxa"/>
      </w:tblCellMar>
    </w:tblPr>
  </w:style>
  <w:style w:type="table" w:customStyle="1" w:styleId="29">
    <w:name w:val="29"/>
    <w:basedOn w:val="TableNormal"/>
    <w:tblPr>
      <w:tblStyleRowBandSize w:val="1"/>
      <w:tblStyleColBandSize w:val="1"/>
      <w:tblCellMar>
        <w:top w:w="57" w:type="dxa"/>
        <w:left w:w="28" w:type="dxa"/>
        <w:bottom w:w="113" w:type="dxa"/>
        <w:right w:w="28" w:type="dxa"/>
      </w:tblCellMar>
    </w:tblPr>
  </w:style>
  <w:style w:type="table" w:customStyle="1" w:styleId="28">
    <w:name w:val="28"/>
    <w:basedOn w:val="TableNormal"/>
    <w:tblPr>
      <w:tblStyleRowBandSize w:val="1"/>
      <w:tblStyleColBandSize w:val="1"/>
      <w:tblCellMar>
        <w:top w:w="57" w:type="dxa"/>
        <w:left w:w="28" w:type="dxa"/>
        <w:bottom w:w="113" w:type="dxa"/>
        <w:right w:w="28" w:type="dxa"/>
      </w:tblCellMar>
    </w:tblPr>
  </w:style>
  <w:style w:type="table" w:customStyle="1" w:styleId="27">
    <w:name w:val="27"/>
    <w:basedOn w:val="TableNormal"/>
    <w:tblPr>
      <w:tblStyleRowBandSize w:val="1"/>
      <w:tblStyleColBandSize w:val="1"/>
      <w:tblCellMar>
        <w:top w:w="57" w:type="dxa"/>
        <w:left w:w="28" w:type="dxa"/>
        <w:bottom w:w="113" w:type="dxa"/>
        <w:right w:w="28" w:type="dxa"/>
      </w:tblCellMar>
    </w:tblPr>
  </w:style>
  <w:style w:type="table" w:customStyle="1" w:styleId="26">
    <w:name w:val="26"/>
    <w:basedOn w:val="TableNormal"/>
    <w:tblPr>
      <w:tblStyleRowBandSize w:val="1"/>
      <w:tblStyleColBandSize w:val="1"/>
      <w:tblCellMar>
        <w:top w:w="57" w:type="dxa"/>
        <w:left w:w="28" w:type="dxa"/>
        <w:bottom w:w="113" w:type="dxa"/>
        <w:right w:w="28" w:type="dxa"/>
      </w:tblCellMar>
    </w:tblPr>
  </w:style>
  <w:style w:type="table" w:customStyle="1" w:styleId="25">
    <w:name w:val="25"/>
    <w:basedOn w:val="TableNormal"/>
    <w:tblPr>
      <w:tblStyleRowBandSize w:val="1"/>
      <w:tblStyleColBandSize w:val="1"/>
      <w:tblCellMar>
        <w:top w:w="57" w:type="dxa"/>
        <w:left w:w="28" w:type="dxa"/>
        <w:bottom w:w="113" w:type="dxa"/>
        <w:right w:w="28" w:type="dxa"/>
      </w:tblCellMar>
    </w:tblPr>
  </w:style>
  <w:style w:type="table" w:customStyle="1" w:styleId="24">
    <w:name w:val="24"/>
    <w:basedOn w:val="TableNormal"/>
    <w:tblPr>
      <w:tblStyleRowBandSize w:val="1"/>
      <w:tblStyleColBandSize w:val="1"/>
      <w:tblCellMar>
        <w:top w:w="57" w:type="dxa"/>
        <w:left w:w="28" w:type="dxa"/>
        <w:bottom w:w="113" w:type="dxa"/>
        <w:right w:w="28" w:type="dxa"/>
      </w:tblCellMar>
    </w:tblPr>
  </w:style>
  <w:style w:type="table" w:customStyle="1" w:styleId="23">
    <w:name w:val="23"/>
    <w:basedOn w:val="TableNormal"/>
    <w:tblPr>
      <w:tblStyleRowBandSize w:val="1"/>
      <w:tblStyleColBandSize w:val="1"/>
      <w:tblCellMar>
        <w:top w:w="57" w:type="dxa"/>
        <w:left w:w="28" w:type="dxa"/>
        <w:bottom w:w="113" w:type="dxa"/>
        <w:right w:w="28" w:type="dxa"/>
      </w:tblCellMar>
    </w:tblPr>
  </w:style>
  <w:style w:type="table" w:customStyle="1" w:styleId="22">
    <w:name w:val="22"/>
    <w:basedOn w:val="TableNormal"/>
    <w:tblPr>
      <w:tblStyleRowBandSize w:val="1"/>
      <w:tblStyleColBandSize w:val="1"/>
      <w:tblCellMar>
        <w:top w:w="57" w:type="dxa"/>
        <w:left w:w="28" w:type="dxa"/>
        <w:bottom w:w="113" w:type="dxa"/>
        <w:right w:w="28" w:type="dxa"/>
      </w:tblCellMar>
    </w:tblPr>
  </w:style>
  <w:style w:type="table" w:customStyle="1" w:styleId="21">
    <w:name w:val="21"/>
    <w:basedOn w:val="TableNormal"/>
    <w:tblPr>
      <w:tblStyleRowBandSize w:val="1"/>
      <w:tblStyleColBandSize w:val="1"/>
      <w:tblCellMar>
        <w:top w:w="57" w:type="dxa"/>
        <w:left w:w="28" w:type="dxa"/>
        <w:bottom w:w="113" w:type="dxa"/>
        <w:right w:w="28" w:type="dxa"/>
      </w:tblCellMar>
    </w:tblPr>
  </w:style>
  <w:style w:type="table" w:customStyle="1" w:styleId="20">
    <w:name w:val="20"/>
    <w:basedOn w:val="TableNormal"/>
    <w:tblPr>
      <w:tblStyleRowBandSize w:val="1"/>
      <w:tblStyleColBandSize w:val="1"/>
      <w:tblCellMar>
        <w:top w:w="57" w:type="dxa"/>
        <w:left w:w="28" w:type="dxa"/>
        <w:bottom w:w="113" w:type="dxa"/>
        <w:right w:w="28" w:type="dxa"/>
      </w:tblCellMar>
    </w:tblPr>
  </w:style>
  <w:style w:type="table" w:customStyle="1" w:styleId="19">
    <w:name w:val="19"/>
    <w:basedOn w:val="TableNormal"/>
    <w:tblPr>
      <w:tblStyleRowBandSize w:val="1"/>
      <w:tblStyleColBandSize w:val="1"/>
      <w:tblCellMar>
        <w:top w:w="57" w:type="dxa"/>
        <w:left w:w="28" w:type="dxa"/>
        <w:bottom w:w="113" w:type="dxa"/>
        <w:right w:w="28" w:type="dxa"/>
      </w:tblCellMar>
    </w:tblPr>
  </w:style>
  <w:style w:type="table" w:customStyle="1" w:styleId="18">
    <w:name w:val="18"/>
    <w:basedOn w:val="TableNormal"/>
    <w:tblPr>
      <w:tblStyleRowBandSize w:val="1"/>
      <w:tblStyleColBandSize w:val="1"/>
      <w:tblCellMar>
        <w:top w:w="57" w:type="dxa"/>
        <w:left w:w="28" w:type="dxa"/>
        <w:bottom w:w="113" w:type="dxa"/>
        <w:right w:w="28" w:type="dxa"/>
      </w:tblCellMar>
    </w:tblPr>
  </w:style>
  <w:style w:type="table" w:customStyle="1" w:styleId="17">
    <w:name w:val="17"/>
    <w:basedOn w:val="TableNormal"/>
    <w:tblPr>
      <w:tblStyleRowBandSize w:val="1"/>
      <w:tblStyleColBandSize w:val="1"/>
      <w:tblCellMar>
        <w:top w:w="57" w:type="dxa"/>
        <w:left w:w="28" w:type="dxa"/>
        <w:bottom w:w="113" w:type="dxa"/>
        <w:right w:w="28" w:type="dxa"/>
      </w:tblCellMar>
    </w:tblPr>
  </w:style>
  <w:style w:type="table" w:customStyle="1" w:styleId="16">
    <w:name w:val="16"/>
    <w:basedOn w:val="TableNormal"/>
    <w:tblPr>
      <w:tblStyleRowBandSize w:val="1"/>
      <w:tblStyleColBandSize w:val="1"/>
      <w:tblCellMar>
        <w:top w:w="57" w:type="dxa"/>
        <w:left w:w="28" w:type="dxa"/>
        <w:bottom w:w="113" w:type="dxa"/>
        <w:right w:w="28" w:type="dxa"/>
      </w:tblCellMar>
    </w:tblPr>
  </w:style>
  <w:style w:type="table" w:customStyle="1" w:styleId="15">
    <w:name w:val="15"/>
    <w:basedOn w:val="TableNormal"/>
    <w:tblPr>
      <w:tblStyleRowBandSize w:val="1"/>
      <w:tblStyleColBandSize w:val="1"/>
      <w:tblCellMar>
        <w:top w:w="57" w:type="dxa"/>
        <w:left w:w="28" w:type="dxa"/>
        <w:bottom w:w="113" w:type="dxa"/>
        <w:right w:w="28" w:type="dxa"/>
      </w:tblCellMar>
    </w:tblPr>
  </w:style>
  <w:style w:type="table" w:customStyle="1" w:styleId="14">
    <w:name w:val="14"/>
    <w:basedOn w:val="TableNormal"/>
    <w:tblPr>
      <w:tblStyleRowBandSize w:val="1"/>
      <w:tblStyleColBandSize w:val="1"/>
      <w:tblCellMar>
        <w:top w:w="57" w:type="dxa"/>
        <w:left w:w="28" w:type="dxa"/>
        <w:bottom w:w="113" w:type="dxa"/>
        <w:right w:w="28" w:type="dxa"/>
      </w:tblCellMar>
    </w:tblPr>
  </w:style>
  <w:style w:type="table" w:customStyle="1" w:styleId="13">
    <w:name w:val="13"/>
    <w:basedOn w:val="TableNormal"/>
    <w:tblPr>
      <w:tblStyleRowBandSize w:val="1"/>
      <w:tblStyleColBandSize w:val="1"/>
      <w:tblCellMar>
        <w:top w:w="57" w:type="dxa"/>
        <w:left w:w="28" w:type="dxa"/>
        <w:bottom w:w="113" w:type="dxa"/>
        <w:right w:w="28" w:type="dxa"/>
      </w:tblCellMar>
    </w:tblPr>
  </w:style>
  <w:style w:type="table" w:customStyle="1" w:styleId="12">
    <w:name w:val="12"/>
    <w:basedOn w:val="TableNormal"/>
    <w:tblPr>
      <w:tblStyleRowBandSize w:val="1"/>
      <w:tblStyleColBandSize w:val="1"/>
      <w:tblCellMar>
        <w:top w:w="57" w:type="dxa"/>
        <w:left w:w="28" w:type="dxa"/>
        <w:bottom w:w="113" w:type="dxa"/>
        <w:right w:w="28" w:type="dxa"/>
      </w:tblCellMar>
    </w:tblPr>
  </w:style>
  <w:style w:type="table" w:customStyle="1" w:styleId="11">
    <w:name w:val="11"/>
    <w:basedOn w:val="TableNormal"/>
    <w:tblPr>
      <w:tblStyleRowBandSize w:val="1"/>
      <w:tblStyleColBandSize w:val="1"/>
      <w:tblCellMar>
        <w:top w:w="57" w:type="dxa"/>
        <w:left w:w="28" w:type="dxa"/>
        <w:bottom w:w="113" w:type="dxa"/>
        <w:right w:w="28" w:type="dxa"/>
      </w:tblCellMar>
    </w:tblPr>
  </w:style>
  <w:style w:type="table" w:customStyle="1" w:styleId="10">
    <w:name w:val="10"/>
    <w:basedOn w:val="TableNormal"/>
    <w:tblPr>
      <w:tblStyleRowBandSize w:val="1"/>
      <w:tblStyleColBandSize w:val="1"/>
      <w:tblCellMar>
        <w:top w:w="57" w:type="dxa"/>
        <w:left w:w="28" w:type="dxa"/>
        <w:bottom w:w="113" w:type="dxa"/>
        <w:right w:w="28" w:type="dxa"/>
      </w:tblCellMar>
    </w:tblPr>
  </w:style>
  <w:style w:type="table" w:customStyle="1" w:styleId="9">
    <w:name w:val="9"/>
    <w:basedOn w:val="TableNormal"/>
    <w:tblPr>
      <w:tblStyleRowBandSize w:val="1"/>
      <w:tblStyleColBandSize w:val="1"/>
      <w:tblCellMar>
        <w:top w:w="57" w:type="dxa"/>
        <w:left w:w="28" w:type="dxa"/>
        <w:bottom w:w="113" w:type="dxa"/>
        <w:right w:w="28" w:type="dxa"/>
      </w:tblCellMar>
    </w:tblPr>
  </w:style>
  <w:style w:type="table" w:customStyle="1" w:styleId="8">
    <w:name w:val="8"/>
    <w:basedOn w:val="TableNormal"/>
    <w:tblPr>
      <w:tblStyleRowBandSize w:val="1"/>
      <w:tblStyleColBandSize w:val="1"/>
      <w:tblCellMar>
        <w:top w:w="57" w:type="dxa"/>
        <w:left w:w="28" w:type="dxa"/>
        <w:bottom w:w="113" w:type="dxa"/>
        <w:right w:w="28" w:type="dxa"/>
      </w:tblCellMar>
    </w:tblPr>
  </w:style>
  <w:style w:type="table" w:customStyle="1" w:styleId="7">
    <w:name w:val="7"/>
    <w:basedOn w:val="TableNormal"/>
    <w:tblPr>
      <w:tblStyleRowBandSize w:val="1"/>
      <w:tblStyleColBandSize w:val="1"/>
      <w:tblCellMar>
        <w:top w:w="57" w:type="dxa"/>
        <w:left w:w="28" w:type="dxa"/>
        <w:bottom w:w="113" w:type="dxa"/>
        <w:right w:w="28" w:type="dxa"/>
      </w:tblCellMar>
    </w:tblPr>
  </w:style>
  <w:style w:type="table" w:customStyle="1" w:styleId="6">
    <w:name w:val="6"/>
    <w:basedOn w:val="TableNormal"/>
    <w:tblPr>
      <w:tblStyleRowBandSize w:val="1"/>
      <w:tblStyleColBandSize w:val="1"/>
      <w:tblCellMar>
        <w:top w:w="57" w:type="dxa"/>
        <w:left w:w="28" w:type="dxa"/>
        <w:bottom w:w="113" w:type="dxa"/>
        <w:right w:w="28" w:type="dxa"/>
      </w:tblCellMar>
    </w:tblPr>
  </w:style>
  <w:style w:type="table" w:customStyle="1" w:styleId="5">
    <w:name w:val="5"/>
    <w:basedOn w:val="TableNormal"/>
    <w:tblPr>
      <w:tblStyleRowBandSize w:val="1"/>
      <w:tblStyleColBandSize w:val="1"/>
      <w:tblCellMar>
        <w:top w:w="57" w:type="dxa"/>
        <w:left w:w="28" w:type="dxa"/>
        <w:bottom w:w="113" w:type="dxa"/>
        <w:right w:w="28" w:type="dxa"/>
      </w:tblCellMar>
    </w:tblPr>
  </w:style>
  <w:style w:type="table" w:customStyle="1" w:styleId="4">
    <w:name w:val="4"/>
    <w:basedOn w:val="TableNormal"/>
    <w:tblPr>
      <w:tblStyleRowBandSize w:val="1"/>
      <w:tblStyleColBandSize w:val="1"/>
      <w:tblCellMar>
        <w:top w:w="57" w:type="dxa"/>
        <w:left w:w="28" w:type="dxa"/>
        <w:bottom w:w="113" w:type="dxa"/>
        <w:right w:w="28" w:type="dxa"/>
      </w:tblCellMar>
    </w:tblPr>
  </w:style>
  <w:style w:type="table" w:customStyle="1" w:styleId="3">
    <w:name w:val="3"/>
    <w:basedOn w:val="TableNormal"/>
    <w:tblPr>
      <w:tblStyleRowBandSize w:val="1"/>
      <w:tblStyleColBandSize w:val="1"/>
      <w:tblCellMar>
        <w:top w:w="57" w:type="dxa"/>
        <w:left w:w="28" w:type="dxa"/>
        <w:bottom w:w="113" w:type="dxa"/>
        <w:right w:w="28" w:type="dxa"/>
      </w:tblCellMar>
    </w:tblPr>
  </w:style>
  <w:style w:type="paragraph" w:styleId="ListParagraph">
    <w:name w:val="List Paragraph"/>
    <w:basedOn w:val="Normal"/>
    <w:uiPriority w:val="34"/>
    <w:qFormat/>
    <w:rsid w:val="00C96B94"/>
    <w:pPr>
      <w:ind w:left="720"/>
      <w:contextualSpacing/>
    </w:pPr>
  </w:style>
  <w:style w:type="table" w:customStyle="1" w:styleId="2">
    <w:name w:val="2"/>
    <w:basedOn w:val="TableNormal"/>
    <w:tblPr>
      <w:tblStyleRowBandSize w:val="1"/>
      <w:tblStyleColBandSize w:val="1"/>
      <w:tblCellMar>
        <w:top w:w="57" w:type="dxa"/>
        <w:left w:w="28" w:type="dxa"/>
        <w:bottom w:w="113" w:type="dxa"/>
        <w:right w:w="28" w:type="dxa"/>
      </w:tblCellMar>
    </w:tblPr>
  </w:style>
  <w:style w:type="character" w:customStyle="1" w:styleId="normaltextrun">
    <w:name w:val="normaltextrun"/>
    <w:basedOn w:val="DefaultParagraphFont"/>
    <w:rsid w:val="00A1687E"/>
  </w:style>
  <w:style w:type="table" w:customStyle="1" w:styleId="1">
    <w:name w:val="1"/>
    <w:basedOn w:val="TableNormal"/>
    <w:tblPr>
      <w:tblStyleRowBandSize w:val="1"/>
      <w:tblStyleColBandSize w:val="1"/>
      <w:tblCellMar>
        <w:top w:w="57" w:type="dxa"/>
        <w:left w:w="28" w:type="dxa"/>
        <w:bottom w:w="113" w:type="dxa"/>
        <w:right w:w="28" w:type="dxa"/>
      </w:tblCellMar>
    </w:tblPr>
  </w:style>
  <w:style w:type="table" w:customStyle="1" w:styleId="a">
    <w:basedOn w:val="TableNormal"/>
    <w:tblPr>
      <w:tblStyleRowBandSize w:val="1"/>
      <w:tblStyleColBandSize w:val="1"/>
      <w:tblCellMar>
        <w:top w:w="57" w:type="dxa"/>
        <w:left w:w="28" w:type="dxa"/>
        <w:bottom w:w="113" w:type="dxa"/>
        <w:right w:w="28" w:type="dxa"/>
      </w:tblCellMar>
    </w:tblPr>
  </w:style>
  <w:style w:type="table" w:customStyle="1" w:styleId="a0">
    <w:basedOn w:val="TableNormal"/>
    <w:tblPr>
      <w:tblStyleRowBandSize w:val="1"/>
      <w:tblStyleColBandSize w:val="1"/>
      <w:tblCellMar>
        <w:top w:w="57" w:type="dxa"/>
        <w:left w:w="28" w:type="dxa"/>
        <w:bottom w:w="113" w:type="dxa"/>
        <w:right w:w="28" w:type="dxa"/>
      </w:tblCellMar>
    </w:tblPr>
  </w:style>
  <w:style w:type="table" w:customStyle="1" w:styleId="a1">
    <w:basedOn w:val="TableNormal"/>
    <w:tblPr>
      <w:tblStyleRowBandSize w:val="1"/>
      <w:tblStyleColBandSize w:val="1"/>
      <w:tblCellMar>
        <w:top w:w="57" w:type="dxa"/>
        <w:left w:w="28" w:type="dxa"/>
        <w:bottom w:w="113" w:type="dxa"/>
        <w:right w:w="28" w:type="dxa"/>
      </w:tblCellMar>
    </w:tblPr>
  </w:style>
  <w:style w:type="character" w:customStyle="1" w:styleId="apple-tab-span">
    <w:name w:val="apple-tab-span"/>
    <w:basedOn w:val="DefaultParagraphFont"/>
    <w:rsid w:val="00E127B5"/>
  </w:style>
  <w:style w:type="table" w:customStyle="1" w:styleId="a2">
    <w:basedOn w:val="TableNormal"/>
    <w:tblPr>
      <w:tblStyleRowBandSize w:val="1"/>
      <w:tblStyleColBandSize w:val="1"/>
      <w:tblCellMar>
        <w:top w:w="15" w:type="dxa"/>
        <w:left w:w="15" w:type="dxa"/>
        <w:bottom w:w="15" w:type="dxa"/>
        <w:right w:w="15" w:type="dxa"/>
      </w:tblCellMar>
    </w:tblPr>
  </w:style>
  <w:style w:type="table" w:customStyle="1" w:styleId="a3">
    <w:basedOn w:val="TableNormal"/>
    <w:tblPr>
      <w:tblStyleRowBandSize w:val="1"/>
      <w:tblStyleColBandSize w:val="1"/>
      <w:tblCellMar>
        <w:top w:w="57" w:type="dxa"/>
        <w:left w:w="28" w:type="dxa"/>
        <w:bottom w:w="113" w:type="dxa"/>
        <w:right w:w="28" w:type="dxa"/>
      </w:tblCellMar>
    </w:tblPr>
  </w:style>
  <w:style w:type="table" w:customStyle="1" w:styleId="a4">
    <w:basedOn w:val="TableNormal"/>
    <w:tblPr>
      <w:tblStyleRowBandSize w:val="1"/>
      <w:tblStyleColBandSize w:val="1"/>
      <w:tblCellMar>
        <w:top w:w="15" w:type="dxa"/>
        <w:left w:w="15" w:type="dxa"/>
        <w:bottom w:w="15" w:type="dxa"/>
        <w:right w:w="15" w:type="dxa"/>
      </w:tblCellMar>
    </w:tblPr>
  </w:style>
  <w:style w:type="table" w:customStyle="1" w:styleId="a5">
    <w:basedOn w:val="TableNormal"/>
    <w:tblPr>
      <w:tblStyleRowBandSize w:val="1"/>
      <w:tblStyleColBandSize w:val="1"/>
      <w:tblCellMar>
        <w:top w:w="57" w:type="dxa"/>
        <w:left w:w="28" w:type="dxa"/>
        <w:bottom w:w="113" w:type="dxa"/>
        <w:right w:w="28" w:type="dxa"/>
      </w:tblCellMar>
    </w:tblPr>
  </w:style>
  <w:style w:type="table" w:customStyle="1" w:styleId="a6">
    <w:basedOn w:val="TableNormal"/>
    <w:tblPr>
      <w:tblStyleRowBandSize w:val="1"/>
      <w:tblStyleColBandSize w:val="1"/>
      <w:tblCellMar>
        <w:left w:w="115" w:type="dxa"/>
        <w:right w:w="115" w:type="dxa"/>
      </w:tblCellMar>
    </w:tblPr>
  </w:style>
  <w:style w:type="table" w:customStyle="1" w:styleId="a7">
    <w:basedOn w:val="TableNormal"/>
    <w:tblPr>
      <w:tblStyleRowBandSize w:val="1"/>
      <w:tblStyleColBandSize w:val="1"/>
      <w:tblCellMar>
        <w:top w:w="57" w:type="dxa"/>
        <w:left w:w="28" w:type="dxa"/>
        <w:bottom w:w="113" w:type="dxa"/>
        <w:right w:w="28" w:type="dxa"/>
      </w:tblCellMar>
    </w:tblPr>
  </w:style>
  <w:style w:type="table" w:customStyle="1" w:styleId="a8">
    <w:basedOn w:val="TableNormal"/>
    <w:tblPr>
      <w:tblStyleRowBandSize w:val="1"/>
      <w:tblStyleColBandSize w:val="1"/>
      <w:tblCellMar>
        <w:top w:w="57" w:type="dxa"/>
        <w:left w:w="28" w:type="dxa"/>
        <w:bottom w:w="113" w:type="dxa"/>
        <w:right w:w="28" w:type="dxa"/>
      </w:tblCellMar>
    </w:tblPr>
  </w:style>
  <w:style w:type="table" w:customStyle="1" w:styleId="a9">
    <w:basedOn w:val="TableNormal"/>
    <w:tblPr>
      <w:tblStyleRowBandSize w:val="1"/>
      <w:tblStyleColBandSize w:val="1"/>
      <w:tblCellMar>
        <w:top w:w="57" w:type="dxa"/>
        <w:left w:w="28" w:type="dxa"/>
        <w:bottom w:w="113" w:type="dxa"/>
        <w:right w:w="28" w:type="dxa"/>
      </w:tblCellMar>
    </w:tblPr>
  </w:style>
  <w:style w:type="table" w:customStyle="1" w:styleId="aa">
    <w:basedOn w:val="TableNormal"/>
    <w:tblPr>
      <w:tblStyleRowBandSize w:val="1"/>
      <w:tblStyleColBandSize w:val="1"/>
      <w:tblCellMar>
        <w:top w:w="57" w:type="dxa"/>
        <w:left w:w="28" w:type="dxa"/>
        <w:bottom w:w="113" w:type="dxa"/>
        <w:right w:w="28" w:type="dxa"/>
      </w:tblCellMar>
    </w:tblPr>
  </w:style>
  <w:style w:type="table" w:customStyle="1" w:styleId="ab">
    <w:basedOn w:val="TableNormal"/>
    <w:tblPr>
      <w:tblStyleRowBandSize w:val="1"/>
      <w:tblStyleColBandSize w:val="1"/>
      <w:tblCellMar>
        <w:top w:w="57" w:type="dxa"/>
        <w:left w:w="28" w:type="dxa"/>
        <w:bottom w:w="113" w:type="dxa"/>
        <w:right w:w="28" w:type="dxa"/>
      </w:tblCellMar>
    </w:tblPr>
  </w:style>
  <w:style w:type="table" w:customStyle="1" w:styleId="ac">
    <w:basedOn w:val="TableNormal"/>
    <w:tblPr>
      <w:tblStyleRowBandSize w:val="1"/>
      <w:tblStyleColBandSize w:val="1"/>
      <w:tblCellMar>
        <w:top w:w="57" w:type="dxa"/>
        <w:left w:w="28" w:type="dxa"/>
        <w:bottom w:w="113" w:type="dxa"/>
        <w:right w:w="28" w:type="dxa"/>
      </w:tblCellMar>
    </w:tblPr>
  </w:style>
  <w:style w:type="table" w:customStyle="1" w:styleId="ad">
    <w:basedOn w:val="TableNormal"/>
    <w:tblPr>
      <w:tblStyleRowBandSize w:val="1"/>
      <w:tblStyleColBandSize w:val="1"/>
      <w:tblCellMar>
        <w:top w:w="57" w:type="dxa"/>
        <w:left w:w="28" w:type="dxa"/>
        <w:bottom w:w="113" w:type="dxa"/>
        <w:right w:w="28" w:type="dxa"/>
      </w:tblCellMar>
    </w:tblPr>
  </w:style>
  <w:style w:type="table" w:customStyle="1" w:styleId="ae">
    <w:basedOn w:val="TableNormal"/>
    <w:tblPr>
      <w:tblStyleRowBandSize w:val="1"/>
      <w:tblStyleColBandSize w:val="1"/>
      <w:tblCellMar>
        <w:top w:w="15" w:type="dxa"/>
        <w:left w:w="15" w:type="dxa"/>
        <w:bottom w:w="15" w:type="dxa"/>
        <w:right w:w="15" w:type="dxa"/>
      </w:tblCellMar>
    </w:tblPr>
  </w:style>
  <w:style w:type="table" w:customStyle="1" w:styleId="af">
    <w:basedOn w:val="TableNormal"/>
    <w:tblPr>
      <w:tblStyleRowBandSize w:val="1"/>
      <w:tblStyleColBandSize w:val="1"/>
      <w:tblCellMar>
        <w:top w:w="57" w:type="dxa"/>
        <w:left w:w="28" w:type="dxa"/>
        <w:bottom w:w="113" w:type="dxa"/>
        <w:right w:w="28" w:type="dxa"/>
      </w:tblCellMar>
    </w:tblPr>
  </w:style>
  <w:style w:type="table" w:customStyle="1" w:styleId="af0">
    <w:basedOn w:val="TableNormal"/>
    <w:tblPr>
      <w:tblStyleRowBandSize w:val="1"/>
      <w:tblStyleColBandSize w:val="1"/>
      <w:tblCellMar>
        <w:top w:w="57" w:type="dxa"/>
        <w:left w:w="28" w:type="dxa"/>
        <w:bottom w:w="113" w:type="dxa"/>
        <w:right w:w="28" w:type="dxa"/>
      </w:tblCellMar>
    </w:tblPr>
  </w:style>
  <w:style w:type="table" w:customStyle="1" w:styleId="af1">
    <w:basedOn w:val="TableNormal"/>
    <w:tblPr>
      <w:tblStyleRowBandSize w:val="1"/>
      <w:tblStyleColBandSize w:val="1"/>
      <w:tblCellMar>
        <w:top w:w="57" w:type="dxa"/>
        <w:left w:w="28" w:type="dxa"/>
        <w:bottom w:w="113" w:type="dxa"/>
        <w:right w:w="28" w:type="dxa"/>
      </w:tblCellMar>
    </w:tblPr>
  </w:style>
  <w:style w:type="table" w:customStyle="1" w:styleId="af2">
    <w:basedOn w:val="TableNormal"/>
    <w:tblPr>
      <w:tblStyleRowBandSize w:val="1"/>
      <w:tblStyleColBandSize w:val="1"/>
      <w:tblCellMar>
        <w:top w:w="57" w:type="dxa"/>
        <w:left w:w="28" w:type="dxa"/>
        <w:bottom w:w="113" w:type="dxa"/>
        <w:right w:w="28" w:type="dxa"/>
      </w:tblCellMar>
    </w:tblPr>
  </w:style>
  <w:style w:type="table" w:customStyle="1" w:styleId="af3">
    <w:basedOn w:val="TableNormal"/>
    <w:tblPr>
      <w:tblStyleRowBandSize w:val="1"/>
      <w:tblStyleColBandSize w:val="1"/>
      <w:tblCellMar>
        <w:top w:w="57" w:type="dxa"/>
        <w:left w:w="28" w:type="dxa"/>
        <w:bottom w:w="113" w:type="dxa"/>
        <w:right w:w="28" w:type="dxa"/>
      </w:tblCellMar>
    </w:tblPr>
  </w:style>
  <w:style w:type="table" w:customStyle="1" w:styleId="af4">
    <w:basedOn w:val="TableNormal"/>
    <w:tblPr>
      <w:tblStyleRowBandSize w:val="1"/>
      <w:tblStyleColBandSize w:val="1"/>
      <w:tblCellMar>
        <w:top w:w="57" w:type="dxa"/>
        <w:left w:w="28" w:type="dxa"/>
        <w:bottom w:w="113" w:type="dxa"/>
        <w:right w:w="28" w:type="dxa"/>
      </w:tblCellMar>
    </w:tblPr>
  </w:style>
  <w:style w:type="table" w:customStyle="1" w:styleId="af5">
    <w:basedOn w:val="TableNormal"/>
    <w:tblPr>
      <w:tblStyleRowBandSize w:val="1"/>
      <w:tblStyleColBandSize w:val="1"/>
      <w:tblCellMar>
        <w:top w:w="57" w:type="dxa"/>
        <w:left w:w="28" w:type="dxa"/>
        <w:bottom w:w="113" w:type="dxa"/>
        <w:right w:w="28" w:type="dxa"/>
      </w:tblCellMar>
    </w:tblPr>
  </w:style>
  <w:style w:type="table" w:customStyle="1" w:styleId="af6">
    <w:basedOn w:val="TableNormal"/>
    <w:tblPr>
      <w:tblStyleRowBandSize w:val="1"/>
      <w:tblStyleColBandSize w:val="1"/>
      <w:tblCellMar>
        <w:top w:w="57" w:type="dxa"/>
        <w:left w:w="28" w:type="dxa"/>
        <w:bottom w:w="113" w:type="dxa"/>
        <w:right w:w="28" w:type="dxa"/>
      </w:tblCellMar>
    </w:tblPr>
  </w:style>
  <w:style w:type="table" w:customStyle="1" w:styleId="af7">
    <w:basedOn w:val="TableNormal"/>
    <w:tblPr>
      <w:tblStyleRowBandSize w:val="1"/>
      <w:tblStyleColBandSize w:val="1"/>
      <w:tblCellMar>
        <w:top w:w="57" w:type="dxa"/>
        <w:left w:w="28" w:type="dxa"/>
        <w:bottom w:w="113" w:type="dxa"/>
        <w:right w:w="28" w:type="dxa"/>
      </w:tblCellMar>
    </w:tblPr>
  </w:style>
  <w:style w:type="table" w:customStyle="1" w:styleId="af8">
    <w:basedOn w:val="TableNormal"/>
    <w:tblPr>
      <w:tblStyleRowBandSize w:val="1"/>
      <w:tblStyleColBandSize w:val="1"/>
      <w:tblCellMar>
        <w:top w:w="57" w:type="dxa"/>
        <w:left w:w="28" w:type="dxa"/>
        <w:bottom w:w="113" w:type="dxa"/>
        <w:right w:w="28" w:type="dxa"/>
      </w:tblCellMar>
    </w:tblPr>
  </w:style>
  <w:style w:type="table" w:customStyle="1" w:styleId="af9">
    <w:basedOn w:val="TableNormal"/>
    <w:tblPr>
      <w:tblStyleRowBandSize w:val="1"/>
      <w:tblStyleColBandSize w:val="1"/>
      <w:tblCellMar>
        <w:top w:w="57" w:type="dxa"/>
        <w:left w:w="28" w:type="dxa"/>
        <w:bottom w:w="113" w:type="dxa"/>
        <w:right w:w="28" w:type="dxa"/>
      </w:tblCellMar>
    </w:tblPr>
  </w:style>
  <w:style w:type="table" w:customStyle="1" w:styleId="afa">
    <w:basedOn w:val="TableNormal"/>
    <w:tblPr>
      <w:tblStyleRowBandSize w:val="1"/>
      <w:tblStyleColBandSize w:val="1"/>
      <w:tblCellMar>
        <w:top w:w="57" w:type="dxa"/>
        <w:left w:w="28" w:type="dxa"/>
        <w:bottom w:w="113" w:type="dxa"/>
        <w:right w:w="28" w:type="dxa"/>
      </w:tblCellMar>
    </w:tblPr>
  </w:style>
  <w:style w:type="table" w:customStyle="1" w:styleId="afb">
    <w:basedOn w:val="TableNormal"/>
    <w:tblPr>
      <w:tblStyleRowBandSize w:val="1"/>
      <w:tblStyleColBandSize w:val="1"/>
      <w:tblCellMar>
        <w:top w:w="57" w:type="dxa"/>
        <w:left w:w="28" w:type="dxa"/>
        <w:bottom w:w="113" w:type="dxa"/>
        <w:right w:w="2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www.volvoce.com/united-states/en-us/products/articulated-haulers/built-for-the-wild/" TargetMode="External"/><Relationship Id="rId13" Type="http://schemas.openxmlformats.org/officeDocument/2006/relationships/hyperlink" Target="https://www.volvoce.com/united-states/en-us/about-us/events-and-initiatives/world-of-asphalt/" TargetMode="External"/><Relationship Id="rId18" Type="http://schemas.openxmlformats.org/officeDocument/2006/relationships/hyperlink" Target="https://www.facebook.com/volvocena" TargetMode="External"/><Relationship Id="rId26" Type="http://schemas.openxmlformats.org/officeDocument/2006/relationships/theme" Target="theme/theme1.xml"/><Relationship Id="rId3" Type="http://schemas.openxmlformats.org/officeDocument/2006/relationships/settings" Target="settings.xml"/><Relationship Id="rId21" Type="http://schemas.openxmlformats.org/officeDocument/2006/relationships/header" Target="header1.xml"/><Relationship Id="rId7" Type="http://schemas.openxmlformats.org/officeDocument/2006/relationships/image" Target="media/image1.png"/><Relationship Id="rId12" Type="http://schemas.openxmlformats.org/officeDocument/2006/relationships/image" Target="media/image2.png"/><Relationship Id="rId17" Type="http://schemas.openxmlformats.org/officeDocument/2006/relationships/hyperlink" Target="https://www.linkedin.com/company/volvo-construction-equipment/" TargetMode="External"/><Relationship Id="rId25"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hyperlink" Target="http://www.volvoce.com" TargetMode="External"/><Relationship Id="rId20" Type="http://schemas.openxmlformats.org/officeDocument/2006/relationships/hyperlink" Target="https://www.youtube.com/user/volvocena" TargetMode="External"/><Relationship Id="rId29" Type="http://schemas.openxmlformats.org/officeDocument/2006/relationships/customXml" Target="../customXml/item4.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hyperlink" Target="https://www.volvoce.com/united-states/en-us/volvo-services/productivity-services/haul-assist/" TargetMode="External"/><Relationship Id="rId24" Type="http://schemas.openxmlformats.org/officeDocument/2006/relationships/footer" Target="footer2.xml"/><Relationship Id="rId5" Type="http://schemas.openxmlformats.org/officeDocument/2006/relationships/footnotes" Target="footnotes.xml"/><Relationship Id="rId15" Type="http://schemas.openxmlformats.org/officeDocument/2006/relationships/hyperlink" Target="mailto:dave.foster@volvo.com" TargetMode="External"/><Relationship Id="rId23" Type="http://schemas.openxmlformats.org/officeDocument/2006/relationships/header" Target="header2.xml"/><Relationship Id="rId28" Type="http://schemas.openxmlformats.org/officeDocument/2006/relationships/customXml" Target="../customXml/item3.xml"/><Relationship Id="rId10" Type="http://schemas.openxmlformats.org/officeDocument/2006/relationships/hyperlink" Target="https://www.volvoce.com/united-states/en-us/products/full-suspension/" TargetMode="External"/><Relationship Id="rId19" Type="http://schemas.openxmlformats.org/officeDocument/2006/relationships/hyperlink" Target="https://www.instagram.com/volvoce_na/" TargetMode="External"/><Relationship Id="rId4" Type="http://schemas.openxmlformats.org/officeDocument/2006/relationships/webSettings" Target="webSettings.xml"/><Relationship Id="rId9" Type="http://schemas.openxmlformats.org/officeDocument/2006/relationships/hyperlink" Target="https://www.volvoce.com/united-states/en-us/about-us/events-and-initiatives/world-of-asphalt/" TargetMode="External"/><Relationship Id="rId14" Type="http://schemas.openxmlformats.org/officeDocument/2006/relationships/hyperlink" Target="mailto:greggh@2rm.com" TargetMode="External"/><Relationship Id="rId22" Type="http://schemas.openxmlformats.org/officeDocument/2006/relationships/footer" Target="footer1.xml"/><Relationship Id="rId27" Type="http://schemas.openxmlformats.org/officeDocument/2006/relationships/customXml" Target="../customXml/item2.xml"/></Relationships>
</file>

<file path=word/_rels/header1.xml.rels><?xml version="1.0" encoding="UTF-8" standalone="yes"?>
<Relationships xmlns="http://schemas.openxmlformats.org/package/2006/relationships"><Relationship Id="rId1" Type="http://schemas.openxmlformats.org/officeDocument/2006/relationships/image" Target="media/image3.png"/></Relationships>
</file>

<file path=word/_rels/header2.xml.rels><?xml version="1.0" encoding="UTF-8" standalone="yes"?>
<Relationships xmlns="http://schemas.openxmlformats.org/package/2006/relationships"><Relationship Id="rId1" Type="http://schemas.openxmlformats.org/officeDocument/2006/relationships/image" Target="media/image4.png"/></Relationships>
</file>

<file path=word/theme/theme1.xml><?xml version="1.0" encoding="utf-8"?>
<a:theme xmlns:a="http://schemas.openxmlformats.org/drawingml/2006/main" name="Office-tema">
  <a:themeElements>
    <a:clrScheme name="Volvo">
      <a:dk1>
        <a:sysClr val="windowText" lastClr="000000"/>
      </a:dk1>
      <a:lt1>
        <a:sysClr val="window" lastClr="FFFFFF"/>
      </a:lt1>
      <a:dk2>
        <a:srgbClr val="1D3342"/>
      </a:dk2>
      <a:lt2>
        <a:srgbClr val="C3D5E5"/>
      </a:lt2>
      <a:accent1>
        <a:srgbClr val="4E5054"/>
      </a:accent1>
      <a:accent2>
        <a:srgbClr val="99999B"/>
      </a:accent2>
      <a:accent3>
        <a:srgbClr val="495662"/>
      </a:accent3>
      <a:accent4>
        <a:srgbClr val="5B7F95"/>
      </a:accent4>
      <a:accent5>
        <a:srgbClr val="4BACC6"/>
      </a:accent5>
      <a:accent6>
        <a:srgbClr val="D4D1C3"/>
      </a:accent6>
      <a:hlink>
        <a:srgbClr val="5B7F95"/>
      </a:hlink>
      <a:folHlink>
        <a:srgbClr val="99999B"/>
      </a:folHlink>
    </a:clrScheme>
    <a:fontScheme name="Volvo WD2">
      <a:majorFont>
        <a:latin typeface="Volvo Sans Pro"/>
        <a:ea typeface=""/>
        <a:cs typeface=""/>
      </a:majorFont>
      <a:minorFont>
        <a:latin typeface="Volvo Sans Pro"/>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8/6evG1fs+JRYPBjGVUECJKtRPA==">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</go:docsCustomData>
</go:gDocsCustomXmlDataStorage>
</file>

<file path=customXml/item2.xml><?xml version="1.0" encoding="utf-8"?>
<ct:contentTypeSchema xmlns:ct="http://schemas.microsoft.com/office/2006/metadata/contentType" xmlns:ma="http://schemas.microsoft.com/office/2006/metadata/properties/metaAttributes" ct:_="" ma:_="" ma:contentTypeName="Collaboration Document" ma:contentTypeID="0x0101007A60771C5753A247A9E629B69FD0F51E0800B4658767CB2CE34C97760761EB095E17" ma:contentTypeVersion="23" ma:contentTypeDescription="Create a new document." ma:contentTypeScope="" ma:versionID="7345988d97e08aa82966c2ab36f10131">
  <xsd:schema xmlns:xsd="http://www.w3.org/2001/XMLSchema" xmlns:xs="http://www.w3.org/2001/XMLSchema" xmlns:p="http://schemas.microsoft.com/office/2006/metadata/properties" xmlns:ns2="717276bf-ddaa-4b02-9272-01295cf91ea5" xmlns:ns3="029b3705-f41d-4711-98e5-09065e45108f" xmlns:ns4="2af3b793-b434-4d1f-abd1-55ce4b5242b1" targetNamespace="http://schemas.microsoft.com/office/2006/metadata/properties" ma:root="true" ma:fieldsID="e46a7a480104e1493a73029c26534670" ns2:_="" ns3:_="" ns4:_="">
    <xsd:import namespace="717276bf-ddaa-4b02-9272-01295cf91ea5"/>
    <xsd:import namespace="029b3705-f41d-4711-98e5-09065e45108f"/>
    <xsd:import namespace="2af3b793-b434-4d1f-abd1-55ce4b5242b1"/>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3:SharedWithUsers" minOccurs="0"/>
                <xsd:element ref="ns3:SharedWithDetails" minOccurs="0"/>
                <xsd:element ref="ns2:lcf76f155ced4ddcb4097134ff3c332f" minOccurs="0"/>
                <xsd:element ref="ns4:TaxCatchAll" minOccurs="0"/>
                <xsd:element ref="ns2:MediaServiceOCR" minOccurs="0"/>
                <xsd:element ref="ns2:MediaServiceGenerationTime" minOccurs="0"/>
                <xsd:element ref="ns2:MediaServiceEventHashCode" minOccurs="0"/>
                <xsd:element ref="ns2:MediaServiceDateTaken" minOccurs="0"/>
                <xsd:element ref="ns2:MediaLengthInSeconds" minOccurs="0"/>
                <xsd:element ref="ns2:MediaServiceSearchProperties" minOccurs="0"/>
                <xsd:element ref="ns2:MediaServiceLocation" minOccurs="0"/>
                <xsd:element ref="ns2:Releas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7276bf-ddaa-4b02-9272-01295cf91ea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lcf76f155ced4ddcb4097134ff3c332f" ma:index="14" nillable="true" ma:taxonomy="true" ma:internalName="lcf76f155ced4ddcb4097134ff3c332f" ma:taxonomyFieldName="MediaServiceImageTags" ma:displayName="Image Tags" ma:readOnly="false" ma:fieldId="{5cf76f15-5ced-4ddc-b409-7134ff3c332f}" ma:taxonomyMulti="true" ma:sspId="87bda035-400f-4ee0-8922-1075bdfe8bff" ma:termSetId="09814cd3-568e-fe90-9814-8d621ff8fb84" ma:anchorId="fba54fb3-c3e1-fe81-a776-ca4b69148c4d" ma:open="true" ma:isKeyword="false">
      <xsd:complexType>
        <xsd:sequence>
          <xsd:element ref="pc:Terms" minOccurs="0" maxOccurs="1"/>
        </xsd:sequence>
      </xsd:complex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DateTaken" ma:index="19" nillable="true" ma:displayName="MediaServiceDateTaken" ma:hidden="true" ma:indexed="true" ma:internalName="MediaServiceDateTake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MediaServiceSearchProperties" ma:index="21" nillable="true" ma:displayName="MediaServiceSearchProperties" ma:hidden="true" ma:internalName="MediaServiceSearchProperties" ma:readOnly="true">
      <xsd:simpleType>
        <xsd:restriction base="dms:Note"/>
      </xsd:simpleType>
    </xsd:element>
    <xsd:element name="MediaServiceLocation" ma:index="22" nillable="true" ma:displayName="Location" ma:indexed="true" ma:internalName="MediaServiceLocation" ma:readOnly="true">
      <xsd:simpleType>
        <xsd:restriction base="dms:Text"/>
      </xsd:simpleType>
    </xsd:element>
    <xsd:element name="Release" ma:index="23" nillable="true" ma:displayName="Release " ma:description="please choose your release " ma:format="Dropdown" ma:internalName="Release">
      <xsd:simpleType>
        <xsd:restriction base="dms:Choice">
          <xsd:enumeration value="Main release"/>
          <xsd:enumeration value="Product Range release"/>
          <xsd:enumeration value="A50 release"/>
        </xsd:restriction>
      </xsd:simpleType>
    </xsd:element>
  </xsd:schema>
  <xsd:schema xmlns:xsd="http://www.w3.org/2001/XMLSchema" xmlns:xs="http://www.w3.org/2001/XMLSchema" xmlns:dms="http://schemas.microsoft.com/office/2006/documentManagement/types" xmlns:pc="http://schemas.microsoft.com/office/infopath/2007/PartnerControls" targetNamespace="029b3705-f41d-4711-98e5-09065e45108f" elementFormDefault="qualified">
    <xsd:import namespace="http://schemas.microsoft.com/office/2006/documentManagement/types"/>
    <xsd:import namespace="http://schemas.microsoft.com/office/infopath/2007/PartnerControls"/>
    <xsd:element name="SharedWithUsers" ma:index="1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2af3b793-b434-4d1f-abd1-55ce4b5242b1" elementFormDefault="qualified">
    <xsd:import namespace="http://schemas.microsoft.com/office/2006/documentManagement/types"/>
    <xsd:import namespace="http://schemas.microsoft.com/office/infopath/2007/PartnerControls"/>
    <xsd:element name="TaxCatchAll" ma:index="15" nillable="true" ma:displayName="Taxonomy Catch All Column" ma:hidden="true" ma:list="{01ab797d-e931-4f07-8656-58810c204536}" ma:internalName="TaxCatchAll" ma:showField="CatchAllData" ma:web="029b3705-f41d-4711-98e5-09065e45108f">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TaxCatchAll xmlns="2af3b793-b434-4d1f-abd1-55ce4b5242b1" xsi:nil="true"/>
    <lcf76f155ced4ddcb4097134ff3c332f xmlns="717276bf-ddaa-4b02-9272-01295cf91ea5">
      <Terms xmlns="http://schemas.microsoft.com/office/infopath/2007/PartnerControls"/>
    </lcf76f155ced4ddcb4097134ff3c332f>
    <Release xmlns="717276bf-ddaa-4b02-9272-01295cf91ea5" xsi:nil="true"/>
  </documentManagement>
</p:properties>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2AD9CF0B-CCDE-4C70-8D50-8297168D59CF}"/>
</file>

<file path=customXml/itemProps3.xml><?xml version="1.0" encoding="utf-8"?>
<ds:datastoreItem xmlns:ds="http://schemas.openxmlformats.org/officeDocument/2006/customXml" ds:itemID="{8F8F0FE1-1F99-47E4-9FC0-A88445D543DB}"/>
</file>

<file path=customXml/itemProps4.xml><?xml version="1.0" encoding="utf-8"?>
<ds:datastoreItem xmlns:ds="http://schemas.openxmlformats.org/officeDocument/2006/customXml" ds:itemID="{8FBBF5B3-E4D6-4990-9BB7-D9432FBC4D2B}"/>
</file>

<file path=docProps/app.xml><?xml version="1.0" encoding="utf-8"?>
<Properties xmlns="http://schemas.openxmlformats.org/officeDocument/2006/extended-properties" xmlns:vt="http://schemas.openxmlformats.org/officeDocument/2006/docPropsVTypes">
  <Template>Normal.dotm</Template>
  <TotalTime>5</TotalTime>
  <Pages>1</Pages>
  <Words>897</Words>
  <Characters>5118</Characters>
  <Application>Microsoft Office Word</Application>
  <DocSecurity>0</DocSecurity>
  <Lines>42</Lines>
  <Paragraphs>12</Paragraphs>
  <ScaleCrop>false</ScaleCrop>
  <Company/>
  <LinksUpToDate>false</LinksUpToDate>
  <CharactersWithSpaces>6003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Fouche Emily</dc:creator>
  <cp:lastModifiedBy>Amy Crouse</cp:lastModifiedBy>
  <cp:revision>6</cp:revision>
  <dcterms:created xsi:type="dcterms:W3CDTF">2025-01-20T11:59:00Z</dcterms:created>
  <dcterms:modified xsi:type="dcterms:W3CDTF">2025-01-21T15:13:00Z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IsMyDocuments">
    <vt:lpwstr>true</vt:lpwstr>
  </property>
  <property fmtid="{D5CDD505-2E9C-101B-9397-08002B2CF9AE}" pid="3" name="ContentTypeId">
    <vt:lpwstr>0x0101007A60771C5753A247A9E629B69FD0F51E0800B4658767CB2CE34C97760761EB095E17</vt:lpwstr>
  </property>
  <property fmtid="{D5CDD505-2E9C-101B-9397-08002B2CF9AE}" pid="4" name="MSIP_Label_7fea2623-af8f-4fb8-b1cf-b63cc8e496aa_Enabled">
    <vt:lpwstr>True</vt:lpwstr>
  </property>
  <property fmtid="{D5CDD505-2E9C-101B-9397-08002B2CF9AE}" pid="5" name="MSIP_Label_7fea2623-af8f-4fb8-b1cf-b63cc8e496aa_SiteId">
    <vt:lpwstr>81fa766e-a349-4867-8bf4-ab35e250a08f</vt:lpwstr>
  </property>
  <property fmtid="{D5CDD505-2E9C-101B-9397-08002B2CF9AE}" pid="6" name="MSIP_Label_7fea2623-af8f-4fb8-b1cf-b63cc8e496aa_Ref">
    <vt:lpwstr>https://api.informationprotection.azure.com/api/81fa766e-a349-4867-8bf4-ab35e250a08f</vt:lpwstr>
  </property>
  <property fmtid="{D5CDD505-2E9C-101B-9397-08002B2CF9AE}" pid="7" name="MSIP_Label_7fea2623-af8f-4fb8-b1cf-b63cc8e496aa_Owner">
    <vt:lpwstr>OHALLGRE@volvocars.com</vt:lpwstr>
  </property>
  <property fmtid="{D5CDD505-2E9C-101B-9397-08002B2CF9AE}" pid="8" name="MSIP_Label_7fea2623-af8f-4fb8-b1cf-b63cc8e496aa_SetDate">
    <vt:lpwstr>2018-05-29T10:16:43.9564380+02:00</vt:lpwstr>
  </property>
  <property fmtid="{D5CDD505-2E9C-101B-9397-08002B2CF9AE}" pid="9" name="MSIP_Label_7fea2623-af8f-4fb8-b1cf-b63cc8e496aa_Name">
    <vt:lpwstr>Proprietary</vt:lpwstr>
  </property>
  <property fmtid="{D5CDD505-2E9C-101B-9397-08002B2CF9AE}" pid="10" name="MSIP_Label_7fea2623-af8f-4fb8-b1cf-b63cc8e496aa_Application">
    <vt:lpwstr>Microsoft Azure Information Protection</vt:lpwstr>
  </property>
  <property fmtid="{D5CDD505-2E9C-101B-9397-08002B2CF9AE}" pid="11" name="MSIP_Label_7fea2623-af8f-4fb8-b1cf-b63cc8e496aa_Extended_MSFT_Method">
    <vt:lpwstr>Automatic</vt:lpwstr>
  </property>
  <property fmtid="{D5CDD505-2E9C-101B-9397-08002B2CF9AE}" pid="12" name="MSIP_Label_19540963-e559-4020-8a90-fe8a502c2801_Enabled">
    <vt:lpwstr>true</vt:lpwstr>
  </property>
  <property fmtid="{D5CDD505-2E9C-101B-9397-08002B2CF9AE}" pid="13" name="MSIP_Label_19540963-e559-4020-8a90-fe8a502c2801_SetDate">
    <vt:lpwstr>2021-06-03T07:50:37Z</vt:lpwstr>
  </property>
  <property fmtid="{D5CDD505-2E9C-101B-9397-08002B2CF9AE}" pid="14" name="MSIP_Label_19540963-e559-4020-8a90-fe8a502c2801_Method">
    <vt:lpwstr>Standard</vt:lpwstr>
  </property>
  <property fmtid="{D5CDD505-2E9C-101B-9397-08002B2CF9AE}" pid="15" name="MSIP_Label_19540963-e559-4020-8a90-fe8a502c2801_Name">
    <vt:lpwstr>19540963-e559-4020-8a90-fe8a502c2801</vt:lpwstr>
  </property>
  <property fmtid="{D5CDD505-2E9C-101B-9397-08002B2CF9AE}" pid="16" name="MSIP_Label_19540963-e559-4020-8a90-fe8a502c2801_SiteId">
    <vt:lpwstr>f25493ae-1c98-41d7-8a33-0be75f5fe603</vt:lpwstr>
  </property>
  <property fmtid="{D5CDD505-2E9C-101B-9397-08002B2CF9AE}" pid="17" name="MSIP_Label_19540963-e559-4020-8a90-fe8a502c2801_ActionId">
    <vt:lpwstr>835c7aa1-16ac-460b-ab59-a2d5fd1451a2</vt:lpwstr>
  </property>
  <property fmtid="{D5CDD505-2E9C-101B-9397-08002B2CF9AE}" pid="18" name="MSIP_Label_19540963-e559-4020-8a90-fe8a502c2801_ContentBits">
    <vt:lpwstr>0</vt:lpwstr>
  </property>
  <property fmtid="{D5CDD505-2E9C-101B-9397-08002B2CF9AE}" pid="19" name="GrammarlyDocumentId">
    <vt:lpwstr>a1475294dd005ecb181fae8aeb5a80538c0491e06156c705340d9b34eabeb5ef</vt:lpwstr>
  </property>
  <property fmtid="{D5CDD505-2E9C-101B-9397-08002B2CF9AE}" pid="20" name="MediaServiceImageTags">
    <vt:lpwstr>MediaServiceImageTags</vt:lpwstr>
  </property>
</Properties>
</file>